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D2859" w14:textId="77777777" w:rsidR="00FC5E1E" w:rsidRDefault="00756102">
      <w:r>
        <w:rPr>
          <w:noProof/>
          <w:lang w:eastAsia="en-AU"/>
        </w:rPr>
        <w:drawing>
          <wp:anchor distT="0" distB="0" distL="114300" distR="114300" simplePos="0" relativeHeight="251658240" behindDoc="0" locked="0" layoutInCell="1" allowOverlap="1" wp14:anchorId="4110D840" wp14:editId="2E4E0B18">
            <wp:simplePos x="0" y="0"/>
            <wp:positionH relativeFrom="margin">
              <wp:posOffset>2817578</wp:posOffset>
            </wp:positionH>
            <wp:positionV relativeFrom="paragraph">
              <wp:posOffset>-305435</wp:posOffset>
            </wp:positionV>
            <wp:extent cx="3811905" cy="831215"/>
            <wp:effectExtent l="0" t="0" r="0" b="6985"/>
            <wp:wrapNone/>
            <wp:docPr id="4" name="Picture 4" descr="Box Hill North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 Hill North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1905"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59B9D7" w14:textId="77777777" w:rsidR="00FC5E1E" w:rsidRDefault="00FC5E1E"/>
    <w:p w14:paraId="4C73FA90" w14:textId="5C6ACA13" w:rsidR="00756102" w:rsidRPr="00387B66" w:rsidRDefault="00387B66" w:rsidP="00387B66">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r>
        <w:rPr>
          <w:rFonts w:asciiTheme="majorHAnsi" w:eastAsiaTheme="majorEastAsia" w:hAnsiTheme="majorHAnsi" w:cstheme="majorBidi"/>
          <w:b/>
          <w:color w:val="5B9BD5" w:themeColor="accent1"/>
          <w:sz w:val="44"/>
          <w:szCs w:val="32"/>
        </w:rPr>
        <w:t>ASBESTOS</w:t>
      </w:r>
      <w:r>
        <w:rPr>
          <w:rFonts w:asciiTheme="majorHAnsi" w:eastAsiaTheme="majorEastAsia" w:hAnsiTheme="majorHAnsi" w:cstheme="majorBidi"/>
          <w:b/>
          <w:color w:val="5B9BD5" w:themeColor="accent1"/>
          <w:sz w:val="44"/>
          <w:szCs w:val="32"/>
        </w:rPr>
        <w:t xml:space="preserve"> POLICY</w:t>
      </w:r>
    </w:p>
    <w:p w14:paraId="01BB0E86" w14:textId="0A6B9B72" w:rsidR="00744085" w:rsidRPr="00387B66" w:rsidRDefault="00387B66" w:rsidP="00744085">
      <w:pPr>
        <w:spacing w:before="100" w:beforeAutospacing="1" w:after="100" w:afterAutospacing="1" w:line="312" w:lineRule="atLeast"/>
        <w:outlineLvl w:val="1"/>
        <w:rPr>
          <w:rFonts w:asciiTheme="majorHAnsi" w:eastAsia="Times New Roman" w:hAnsiTheme="majorHAnsi" w:cstheme="majorHAnsi"/>
          <w:b/>
          <w:color w:val="5B9BD5" w:themeColor="accent1"/>
          <w:sz w:val="24"/>
          <w:szCs w:val="24"/>
          <w:lang w:val="en" w:eastAsia="en-AU"/>
        </w:rPr>
      </w:pPr>
      <w:r w:rsidRPr="00387B66">
        <w:rPr>
          <w:rFonts w:asciiTheme="majorHAnsi" w:eastAsia="Times New Roman" w:hAnsiTheme="majorHAnsi" w:cstheme="majorHAnsi"/>
          <w:b/>
          <w:color w:val="5B9BD5" w:themeColor="accent1"/>
          <w:sz w:val="24"/>
          <w:szCs w:val="24"/>
          <w:lang w:val="en" w:eastAsia="en-AU"/>
        </w:rPr>
        <w:t>PURPOSE</w:t>
      </w:r>
    </w:p>
    <w:p w14:paraId="0028D8C4" w14:textId="77777777" w:rsidR="00744085" w:rsidRPr="00387B66" w:rsidRDefault="00744085" w:rsidP="00744085">
      <w:p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The purpose of this policy is to make sure schools are aware of their health and safety obligations relating to asbestos management and comply with regulatory and Department requirements for asbestos management by implementing a School Asbestos Management Plan for each campus.</w:t>
      </w:r>
    </w:p>
    <w:p w14:paraId="3A107F85" w14:textId="2016C106" w:rsidR="00744085" w:rsidRPr="00387B66" w:rsidRDefault="00387B66" w:rsidP="00744085">
      <w:pPr>
        <w:spacing w:before="100" w:beforeAutospacing="1" w:after="100" w:afterAutospacing="1" w:line="312" w:lineRule="atLeast"/>
        <w:outlineLvl w:val="1"/>
        <w:rPr>
          <w:rFonts w:eastAsia="Times New Roman" w:cstheme="minorHAnsi"/>
          <w:b/>
          <w:color w:val="5B9BD5" w:themeColor="accent1"/>
          <w:lang w:val="en" w:eastAsia="en-AU"/>
        </w:rPr>
      </w:pPr>
      <w:r w:rsidRPr="00387B66">
        <w:rPr>
          <w:rFonts w:eastAsia="Times New Roman" w:cstheme="minorHAnsi"/>
          <w:b/>
          <w:color w:val="5B9BD5" w:themeColor="accent1"/>
          <w:lang w:val="en" w:eastAsia="en-AU"/>
        </w:rPr>
        <w:t>SUMMARY</w:t>
      </w:r>
    </w:p>
    <w:p w14:paraId="25F8D127" w14:textId="77777777" w:rsidR="00744085" w:rsidRPr="00387B66" w:rsidRDefault="00744085" w:rsidP="00744085">
      <w:pPr>
        <w:numPr>
          <w:ilvl w:val="0"/>
          <w:numId w:val="13"/>
        </w:num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 xml:space="preserve">The </w:t>
      </w:r>
      <w:hyperlink r:id="rId8" w:history="1">
        <w:r w:rsidRPr="00387B66">
          <w:rPr>
            <w:rFonts w:eastAsia="Times New Roman" w:cstheme="minorHAnsi"/>
            <w:color w:val="011A3C"/>
            <w:lang w:val="en" w:eastAsia="en-AU"/>
          </w:rPr>
          <w:t>Occupational Health and Safety (OHS) Act 2004 (Vic)</w:t>
        </w:r>
      </w:hyperlink>
      <w:r w:rsidRPr="00387B66">
        <w:rPr>
          <w:rFonts w:eastAsia="Times New Roman" w:cstheme="minorHAnsi"/>
          <w:color w:val="011A3C"/>
          <w:lang w:val="en" w:eastAsia="en-AU"/>
        </w:rPr>
        <w:t> requires the Department to provide or maintain systems of work and a working environment that is, so far as is reasonably practicable, safe and without risk to health.</w:t>
      </w:r>
    </w:p>
    <w:p w14:paraId="557C8575" w14:textId="77777777" w:rsidR="00744085" w:rsidRPr="00387B66" w:rsidRDefault="00744085" w:rsidP="00744085">
      <w:pPr>
        <w:numPr>
          <w:ilvl w:val="0"/>
          <w:numId w:val="13"/>
        </w:num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 xml:space="preserve">The </w:t>
      </w:r>
      <w:hyperlink r:id="rId9" w:history="1">
        <w:r w:rsidRPr="00387B66">
          <w:rPr>
            <w:rFonts w:eastAsia="Times New Roman" w:cstheme="minorHAnsi"/>
            <w:color w:val="011A3C"/>
            <w:lang w:val="en" w:eastAsia="en-AU"/>
          </w:rPr>
          <w:t>OHS Regulations 2017 (Vic)</w:t>
        </w:r>
      </w:hyperlink>
      <w:r w:rsidRPr="00387B66">
        <w:rPr>
          <w:rFonts w:eastAsia="Times New Roman" w:cstheme="minorHAnsi"/>
          <w:color w:val="011A3C"/>
          <w:lang w:val="en" w:eastAsia="en-AU"/>
        </w:rPr>
        <w:t xml:space="preserve"> requires the Department to manage risks associated with Asbestos Containing Material.</w:t>
      </w:r>
    </w:p>
    <w:p w14:paraId="2518AD80" w14:textId="77777777" w:rsidR="00744085" w:rsidRPr="00387B66" w:rsidRDefault="00744085" w:rsidP="00744085">
      <w:pPr>
        <w:numPr>
          <w:ilvl w:val="0"/>
          <w:numId w:val="13"/>
        </w:num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 xml:space="preserve">The principal and/or their delegate must control any risks associated with Asbestos Containing Material developing, implementing and maintaining a </w:t>
      </w:r>
      <w:hyperlink r:id="rId10" w:history="1">
        <w:r w:rsidRPr="00387B66">
          <w:rPr>
            <w:rFonts w:eastAsia="Times New Roman" w:cstheme="minorHAnsi"/>
            <w:color w:val="011A3C"/>
            <w:lang w:val="en" w:eastAsia="en-AU"/>
          </w:rPr>
          <w:t>School Asbestos Management Plan</w:t>
        </w:r>
      </w:hyperlink>
      <w:r w:rsidRPr="00387B66">
        <w:rPr>
          <w:rFonts w:eastAsia="Times New Roman" w:cstheme="minorHAnsi"/>
          <w:color w:val="011A3C"/>
          <w:lang w:val="en" w:eastAsia="en-AU"/>
        </w:rPr>
        <w:t>.</w:t>
      </w:r>
    </w:p>
    <w:p w14:paraId="3EC4D2BA" w14:textId="77777777" w:rsidR="00744085" w:rsidRPr="00387B66" w:rsidRDefault="00744085" w:rsidP="00744085">
      <w:pPr>
        <w:numPr>
          <w:ilvl w:val="0"/>
          <w:numId w:val="13"/>
        </w:num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The School Asbestos Management Plan contains step-by-step instructions and guidance for the principal and/or their delegate to follow to properly manage the risks associated with asbestos containing material.</w:t>
      </w:r>
    </w:p>
    <w:p w14:paraId="1FD51180" w14:textId="77777777" w:rsidR="00744085" w:rsidRPr="00387B66" w:rsidRDefault="00744085" w:rsidP="00744085">
      <w:pPr>
        <w:numPr>
          <w:ilvl w:val="0"/>
          <w:numId w:val="13"/>
        </w:num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Under the OHS Act, employees while at work must take reasonable care of their own health and safety.</w:t>
      </w:r>
    </w:p>
    <w:p w14:paraId="5AF30A96" w14:textId="33A29F95" w:rsidR="00387B66" w:rsidRPr="00387B66" w:rsidRDefault="00387B66" w:rsidP="00744085">
      <w:pPr>
        <w:spacing w:before="100" w:beforeAutospacing="1" w:after="100" w:afterAutospacing="1" w:line="288" w:lineRule="atLeast"/>
        <w:outlineLvl w:val="2"/>
        <w:rPr>
          <w:rFonts w:eastAsia="Times New Roman" w:cstheme="minorHAnsi"/>
          <w:b/>
          <w:color w:val="5B9BD5" w:themeColor="accent1"/>
          <w:lang w:val="en" w:eastAsia="en-AU"/>
        </w:rPr>
      </w:pPr>
      <w:r w:rsidRPr="00387B66">
        <w:rPr>
          <w:rFonts w:eastAsia="Times New Roman" w:cstheme="minorHAnsi"/>
          <w:b/>
          <w:color w:val="5B9BD5" w:themeColor="accent1"/>
          <w:lang w:val="en" w:eastAsia="en-AU"/>
        </w:rPr>
        <w:t>DETAILS</w:t>
      </w:r>
    </w:p>
    <w:p w14:paraId="2BA582C3" w14:textId="74577A12" w:rsidR="00744085" w:rsidRPr="00387B66" w:rsidRDefault="00744085" w:rsidP="00744085">
      <w:pPr>
        <w:spacing w:before="100" w:beforeAutospacing="1" w:after="100" w:afterAutospacing="1" w:line="288" w:lineRule="atLeast"/>
        <w:outlineLvl w:val="2"/>
        <w:rPr>
          <w:rFonts w:eastAsia="Times New Roman" w:cstheme="minorHAnsi"/>
          <w:color w:val="011A3C"/>
          <w:lang w:val="en" w:eastAsia="en-AU"/>
        </w:rPr>
      </w:pPr>
      <w:r w:rsidRPr="00387B66">
        <w:rPr>
          <w:rFonts w:eastAsia="Times New Roman" w:cstheme="minorHAnsi"/>
          <w:b/>
          <w:bCs/>
          <w:color w:val="011A3C"/>
          <w:lang w:val="en" w:eastAsia="en-AU"/>
        </w:rPr>
        <w:t>Identification of Asbestos Containing Material (ACM), labelling and records </w:t>
      </w:r>
    </w:p>
    <w:p w14:paraId="07963AC6" w14:textId="77777777" w:rsidR="00744085" w:rsidRPr="00387B66" w:rsidRDefault="00744085" w:rsidP="00744085">
      <w:p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The principal or their delegate and/or asbestos coordinator must ensure that:</w:t>
      </w:r>
    </w:p>
    <w:p w14:paraId="29597FCB" w14:textId="77777777" w:rsidR="00744085" w:rsidRPr="00387B66" w:rsidRDefault="00744085" w:rsidP="00744085">
      <w:pPr>
        <w:numPr>
          <w:ilvl w:val="0"/>
          <w:numId w:val="14"/>
        </w:num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the school has a current Division 5 Asbestos Audit Report dated within the last 5 years</w:t>
      </w:r>
    </w:p>
    <w:p w14:paraId="69885B9F" w14:textId="77777777" w:rsidR="00744085" w:rsidRPr="00387B66" w:rsidRDefault="00744085" w:rsidP="00744085">
      <w:pPr>
        <w:numPr>
          <w:ilvl w:val="0"/>
          <w:numId w:val="14"/>
        </w:numPr>
        <w:spacing w:before="100" w:beforeAutospacing="1" w:after="100" w:afterAutospacing="1" w:line="360" w:lineRule="atLeast"/>
        <w:rPr>
          <w:rFonts w:eastAsia="Times New Roman" w:cstheme="minorHAnsi"/>
          <w:color w:val="011A3C"/>
          <w:lang w:val="en" w:eastAsia="en-AU"/>
        </w:rPr>
      </w:pPr>
      <w:proofErr w:type="gramStart"/>
      <w:r w:rsidRPr="00387B66">
        <w:rPr>
          <w:rFonts w:eastAsia="Times New Roman" w:cstheme="minorHAnsi"/>
          <w:color w:val="011A3C"/>
          <w:lang w:val="en" w:eastAsia="en-AU"/>
        </w:rPr>
        <w:t>school</w:t>
      </w:r>
      <w:proofErr w:type="gramEnd"/>
      <w:r w:rsidRPr="00387B66">
        <w:rPr>
          <w:rFonts w:eastAsia="Times New Roman" w:cstheme="minorHAnsi"/>
          <w:color w:val="011A3C"/>
          <w:lang w:val="en" w:eastAsia="en-AU"/>
        </w:rPr>
        <w:t xml:space="preserve"> buildings are labelled to indicate the presence of Asbestos Containing Material (ACM). If labels need replacement, please contact the Department’s 24-hour Asbestos Make Safe hotline on </w:t>
      </w:r>
      <w:hyperlink r:id="rId11" w:history="1">
        <w:r w:rsidRPr="00387B66">
          <w:rPr>
            <w:rFonts w:eastAsia="Times New Roman" w:cstheme="minorHAnsi"/>
            <w:color w:val="011A3C"/>
            <w:lang w:val="en" w:eastAsia="en-AU"/>
          </w:rPr>
          <w:t>1300 133 468</w:t>
        </w:r>
      </w:hyperlink>
    </w:p>
    <w:p w14:paraId="2F2FCA8A" w14:textId="77777777" w:rsidR="00744085" w:rsidRPr="00387B66" w:rsidRDefault="00744085" w:rsidP="00744085">
      <w:pPr>
        <w:numPr>
          <w:ilvl w:val="0"/>
          <w:numId w:val="14"/>
        </w:num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 xml:space="preserve">the school has an </w:t>
      </w:r>
      <w:hyperlink r:id="rId12" w:history="1">
        <w:r w:rsidRPr="00387B66">
          <w:rPr>
            <w:rFonts w:eastAsia="Times New Roman" w:cstheme="minorHAnsi"/>
            <w:color w:val="011A3C"/>
            <w:lang w:val="en" w:eastAsia="en-AU"/>
          </w:rPr>
          <w:t>Asbestos Register</w:t>
        </w:r>
      </w:hyperlink>
      <w:r w:rsidRPr="00387B66">
        <w:rPr>
          <w:rFonts w:eastAsia="Times New Roman" w:cstheme="minorHAnsi"/>
          <w:color w:val="011A3C"/>
          <w:lang w:val="en" w:eastAsia="en-AU"/>
        </w:rPr>
        <w:t xml:space="preserve"> and </w:t>
      </w:r>
      <w:hyperlink r:id="rId13" w:history="1">
        <w:r w:rsidRPr="00387B66">
          <w:rPr>
            <w:rFonts w:eastAsia="Times New Roman" w:cstheme="minorHAnsi"/>
            <w:color w:val="011A3C"/>
            <w:lang w:val="en" w:eastAsia="en-AU"/>
          </w:rPr>
          <w:t>Asbestos Label Register</w:t>
        </w:r>
      </w:hyperlink>
    </w:p>
    <w:p w14:paraId="5779D990" w14:textId="77777777" w:rsidR="00744085" w:rsidRPr="00387B66" w:rsidRDefault="00744085" w:rsidP="00744085">
      <w:pPr>
        <w:numPr>
          <w:ilvl w:val="0"/>
          <w:numId w:val="14"/>
        </w:num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 xml:space="preserve">quarterly visual inspections of workplace facilities, where ACM and asbestos labels have been identified and recorded (refer to Division 5 Asbestos Audit Report), are undertaken and scheduled in the </w:t>
      </w:r>
      <w:hyperlink r:id="rId14" w:history="1">
        <w:r w:rsidRPr="00387B66">
          <w:rPr>
            <w:rFonts w:eastAsia="Times New Roman" w:cstheme="minorHAnsi"/>
            <w:color w:val="011A3C"/>
            <w:lang w:val="en" w:eastAsia="en-AU"/>
          </w:rPr>
          <w:t>OHS Activities Calendar</w:t>
        </w:r>
      </w:hyperlink>
    </w:p>
    <w:p w14:paraId="789C4373" w14:textId="77777777" w:rsidR="00744085" w:rsidRPr="00387B66" w:rsidRDefault="00744085" w:rsidP="00744085">
      <w:pPr>
        <w:numPr>
          <w:ilvl w:val="0"/>
          <w:numId w:val="14"/>
        </w:num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the results of each visual inspection are recorded on the Asbestos Register and Asbestos Label Register, respectively, including any recommended actions</w:t>
      </w:r>
    </w:p>
    <w:p w14:paraId="1DD48053" w14:textId="77777777" w:rsidR="00744085" w:rsidRPr="00387B66" w:rsidRDefault="00744085" w:rsidP="00744085">
      <w:pPr>
        <w:numPr>
          <w:ilvl w:val="0"/>
          <w:numId w:val="14"/>
        </w:num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all records are retained permanently</w:t>
      </w:r>
    </w:p>
    <w:p w14:paraId="7C4BB934" w14:textId="77777777" w:rsidR="00744085" w:rsidRPr="00387B66" w:rsidRDefault="00744085" w:rsidP="00744085">
      <w:pPr>
        <w:spacing w:before="100" w:beforeAutospacing="1" w:after="100" w:afterAutospacing="1" w:line="288" w:lineRule="atLeast"/>
        <w:outlineLvl w:val="2"/>
        <w:rPr>
          <w:rFonts w:eastAsia="Times New Roman" w:cstheme="minorHAnsi"/>
          <w:color w:val="011A3C"/>
          <w:lang w:val="en" w:eastAsia="en-AU"/>
        </w:rPr>
      </w:pPr>
      <w:r w:rsidRPr="00387B66">
        <w:rPr>
          <w:rFonts w:eastAsia="Times New Roman" w:cstheme="minorHAnsi"/>
          <w:b/>
          <w:bCs/>
          <w:color w:val="011A3C"/>
          <w:lang w:val="en" w:eastAsia="en-AU"/>
        </w:rPr>
        <w:lastRenderedPageBreak/>
        <w:t>The School Asbestos Management Plan</w:t>
      </w:r>
    </w:p>
    <w:p w14:paraId="000D03EB" w14:textId="77777777" w:rsidR="00744085" w:rsidRPr="00387B66" w:rsidRDefault="00744085" w:rsidP="00744085">
      <w:p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The principal and/or their delegate are required to have a current School Asbestos Management Plan (SAMP) regardless of whether or not there is any known or assumed ACM on the school site.</w:t>
      </w:r>
    </w:p>
    <w:p w14:paraId="0E5C03F3" w14:textId="77777777" w:rsidR="00744085" w:rsidRPr="00387B66" w:rsidRDefault="00744085" w:rsidP="00744085">
      <w:p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The SAMP forms part of the school Occupational Health and Safety Management System (OHSMS) and is a documented outline of how ACM must be managed in accordance with this policy, including what types of materials will be managed, when and how this will be done and who has responsibility.</w:t>
      </w:r>
    </w:p>
    <w:p w14:paraId="7B102FE1" w14:textId="77777777" w:rsidR="00744085" w:rsidRPr="00387B66" w:rsidRDefault="00744085" w:rsidP="00744085">
      <w:p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The principal and/or their delegate must ensure that the SAMP is reviewed annually.</w:t>
      </w:r>
    </w:p>
    <w:p w14:paraId="3709D7D9" w14:textId="77777777" w:rsidR="00744085" w:rsidRPr="00387B66" w:rsidRDefault="00744085" w:rsidP="00744085">
      <w:p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 xml:space="preserve">Schools can download a </w:t>
      </w:r>
      <w:hyperlink r:id="rId15" w:history="1">
        <w:r w:rsidRPr="00387B66">
          <w:rPr>
            <w:rFonts w:eastAsia="Times New Roman" w:cstheme="minorHAnsi"/>
            <w:color w:val="011A3C"/>
            <w:lang w:val="en" w:eastAsia="en-AU"/>
          </w:rPr>
          <w:t>SAMP template</w:t>
        </w:r>
      </w:hyperlink>
      <w:r w:rsidRPr="00387B66">
        <w:rPr>
          <w:rFonts w:eastAsia="Times New Roman" w:cstheme="minorHAnsi"/>
          <w:color w:val="011A3C"/>
          <w:lang w:val="en" w:eastAsia="en-AU"/>
        </w:rPr>
        <w:t xml:space="preserve"> to use (also available under the Resources tab). </w:t>
      </w:r>
    </w:p>
    <w:p w14:paraId="0FAA7315" w14:textId="77777777" w:rsidR="00744085" w:rsidRPr="00387B66" w:rsidRDefault="00744085" w:rsidP="00744085">
      <w:pPr>
        <w:spacing w:before="100" w:beforeAutospacing="1" w:after="100" w:afterAutospacing="1" w:line="288" w:lineRule="atLeast"/>
        <w:outlineLvl w:val="2"/>
        <w:rPr>
          <w:rFonts w:eastAsia="Times New Roman" w:cstheme="minorHAnsi"/>
          <w:color w:val="011A3C"/>
          <w:lang w:val="en" w:eastAsia="en-AU"/>
        </w:rPr>
      </w:pPr>
      <w:r w:rsidRPr="00387B66">
        <w:rPr>
          <w:rFonts w:eastAsia="Times New Roman" w:cstheme="minorHAnsi"/>
          <w:b/>
          <w:bCs/>
          <w:color w:val="011A3C"/>
          <w:lang w:val="en" w:eastAsia="en-AU"/>
        </w:rPr>
        <w:t>Communication of ACM</w:t>
      </w:r>
    </w:p>
    <w:p w14:paraId="190D988A" w14:textId="77777777" w:rsidR="00744085" w:rsidRPr="00387B66" w:rsidRDefault="00744085" w:rsidP="00744085">
      <w:pPr>
        <w:numPr>
          <w:ilvl w:val="0"/>
          <w:numId w:val="15"/>
        </w:num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The principal</w:t>
      </w:r>
      <w:proofErr w:type="gramStart"/>
      <w:r w:rsidRPr="00387B66">
        <w:rPr>
          <w:rFonts w:eastAsia="Times New Roman" w:cstheme="minorHAnsi"/>
          <w:color w:val="011A3C"/>
          <w:lang w:val="en" w:eastAsia="en-AU"/>
        </w:rPr>
        <w:t>  or</w:t>
      </w:r>
      <w:proofErr w:type="gramEnd"/>
      <w:r w:rsidRPr="00387B66">
        <w:rPr>
          <w:rFonts w:eastAsia="Times New Roman" w:cstheme="minorHAnsi"/>
          <w:color w:val="011A3C"/>
          <w:lang w:val="en" w:eastAsia="en-AU"/>
        </w:rPr>
        <w:t xml:space="preserve"> their delegate and/or the asbestos coordinator must communicate the information within the Division 5 Asbestos Audit Report and SAMP as per the </w:t>
      </w:r>
      <w:hyperlink r:id="rId16" w:history="1">
        <w:r w:rsidRPr="00387B66">
          <w:rPr>
            <w:rFonts w:eastAsia="Times New Roman" w:cstheme="minorHAnsi"/>
            <w:color w:val="011A3C"/>
            <w:lang w:val="en" w:eastAsia="en-AU"/>
          </w:rPr>
          <w:t>OHS Consultation and Communication Policy</w:t>
        </w:r>
      </w:hyperlink>
      <w:r w:rsidRPr="00387B66">
        <w:rPr>
          <w:rFonts w:eastAsia="Times New Roman" w:cstheme="minorHAnsi"/>
          <w:color w:val="011A3C"/>
          <w:lang w:val="en" w:eastAsia="en-AU"/>
        </w:rPr>
        <w:t xml:space="preserve">. As a minimum communication must occur with: </w:t>
      </w:r>
    </w:p>
    <w:p w14:paraId="39A1AA8B" w14:textId="77777777" w:rsidR="00744085" w:rsidRPr="00387B66" w:rsidRDefault="00744085" w:rsidP="00744085">
      <w:pPr>
        <w:numPr>
          <w:ilvl w:val="1"/>
          <w:numId w:val="15"/>
        </w:num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Health and Safety Representatives (HSR)</w:t>
      </w:r>
    </w:p>
    <w:p w14:paraId="0A186A1F" w14:textId="77777777" w:rsidR="00744085" w:rsidRPr="00387B66" w:rsidRDefault="00744085" w:rsidP="00744085">
      <w:pPr>
        <w:numPr>
          <w:ilvl w:val="1"/>
          <w:numId w:val="15"/>
        </w:num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Health and Safety Committee (if applicable)</w:t>
      </w:r>
    </w:p>
    <w:p w14:paraId="65ABCFA5" w14:textId="77777777" w:rsidR="00744085" w:rsidRPr="00387B66" w:rsidRDefault="00744085" w:rsidP="00744085">
      <w:pPr>
        <w:numPr>
          <w:ilvl w:val="1"/>
          <w:numId w:val="15"/>
        </w:num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employees (for example, teachers, casual relief teachers, student support officers)</w:t>
      </w:r>
    </w:p>
    <w:p w14:paraId="0B49E97A" w14:textId="77777777" w:rsidR="00744085" w:rsidRPr="00387B66" w:rsidRDefault="00744085" w:rsidP="00744085">
      <w:pPr>
        <w:numPr>
          <w:ilvl w:val="1"/>
          <w:numId w:val="15"/>
        </w:num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volunteers</w:t>
      </w:r>
    </w:p>
    <w:p w14:paraId="2D8E9C74" w14:textId="77777777" w:rsidR="00744085" w:rsidRPr="00387B66" w:rsidRDefault="00744085" w:rsidP="00744085">
      <w:pPr>
        <w:numPr>
          <w:ilvl w:val="1"/>
          <w:numId w:val="15"/>
        </w:num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contractors</w:t>
      </w:r>
    </w:p>
    <w:p w14:paraId="5314CB48" w14:textId="77777777" w:rsidR="00744085" w:rsidRPr="00387B66" w:rsidRDefault="00744085" w:rsidP="00744085">
      <w:pPr>
        <w:numPr>
          <w:ilvl w:val="0"/>
          <w:numId w:val="15"/>
        </w:num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 xml:space="preserve">The principal and/or their delegate must ensure that all employees (including casual relief teachers and student support service officers), volunteers and contractors are annually inducted using the </w:t>
      </w:r>
      <w:hyperlink r:id="rId17" w:history="1">
        <w:r w:rsidRPr="00387B66">
          <w:rPr>
            <w:rFonts w:eastAsia="Times New Roman" w:cstheme="minorHAnsi"/>
            <w:color w:val="011A3C"/>
            <w:lang w:val="en" w:eastAsia="en-AU"/>
          </w:rPr>
          <w:t>OHS Induction Checklist</w:t>
        </w:r>
      </w:hyperlink>
      <w:r w:rsidRPr="00387B66">
        <w:rPr>
          <w:rFonts w:eastAsia="Times New Roman" w:cstheme="minorHAnsi"/>
          <w:color w:val="011A3C"/>
          <w:lang w:val="en" w:eastAsia="en-AU"/>
        </w:rPr>
        <w:t>.</w:t>
      </w:r>
    </w:p>
    <w:p w14:paraId="5FC76B63" w14:textId="77777777" w:rsidR="00744085" w:rsidRPr="00387B66" w:rsidRDefault="00744085" w:rsidP="00744085">
      <w:pPr>
        <w:spacing w:before="100" w:beforeAutospacing="1" w:after="100" w:afterAutospacing="1" w:line="288" w:lineRule="atLeast"/>
        <w:outlineLvl w:val="2"/>
        <w:rPr>
          <w:rFonts w:eastAsia="Times New Roman" w:cstheme="minorHAnsi"/>
          <w:color w:val="011A3C"/>
          <w:lang w:val="en" w:eastAsia="en-AU"/>
        </w:rPr>
      </w:pPr>
      <w:r w:rsidRPr="00387B66">
        <w:rPr>
          <w:rFonts w:eastAsia="Times New Roman" w:cstheme="minorHAnsi"/>
          <w:b/>
          <w:bCs/>
          <w:color w:val="011A3C"/>
          <w:lang w:val="en" w:eastAsia="en-AU"/>
        </w:rPr>
        <w:t>Management of ACM</w:t>
      </w:r>
    </w:p>
    <w:p w14:paraId="006F93D4" w14:textId="77777777" w:rsidR="00744085" w:rsidRPr="00387B66" w:rsidRDefault="00744085" w:rsidP="00744085">
      <w:p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The principal and/or their delegate must:</w:t>
      </w:r>
    </w:p>
    <w:p w14:paraId="5386DDD8" w14:textId="77777777" w:rsidR="00744085" w:rsidRPr="00387B66" w:rsidRDefault="00744085" w:rsidP="00744085">
      <w:pPr>
        <w:numPr>
          <w:ilvl w:val="0"/>
          <w:numId w:val="16"/>
        </w:numPr>
        <w:spacing w:before="100" w:beforeAutospacing="1" w:after="100" w:afterAutospacing="1" w:line="360" w:lineRule="atLeast"/>
        <w:rPr>
          <w:rFonts w:eastAsia="Times New Roman" w:cstheme="minorHAnsi"/>
          <w:color w:val="011A3C"/>
          <w:lang w:val="en" w:eastAsia="en-AU"/>
        </w:rPr>
      </w:pPr>
      <w:proofErr w:type="gramStart"/>
      <w:r w:rsidRPr="00387B66">
        <w:rPr>
          <w:rFonts w:eastAsia="Times New Roman" w:cstheme="minorHAnsi"/>
          <w:color w:val="011A3C"/>
          <w:lang w:val="en" w:eastAsia="en-AU"/>
        </w:rPr>
        <w:t>appoint</w:t>
      </w:r>
      <w:proofErr w:type="gramEnd"/>
      <w:r w:rsidRPr="00387B66">
        <w:rPr>
          <w:rFonts w:eastAsia="Times New Roman" w:cstheme="minorHAnsi"/>
          <w:color w:val="011A3C"/>
          <w:lang w:val="en" w:eastAsia="en-AU"/>
        </w:rPr>
        <w:t xml:space="preserve"> an asbestos coordinator. The asbestos coordinator becomes the main point of contact for asbestos-related matters at the school, under the direction and control of the principal or their delegate. In the absence of an asbestos </w:t>
      </w:r>
      <w:proofErr w:type="spellStart"/>
      <w:r w:rsidRPr="00387B66">
        <w:rPr>
          <w:rFonts w:eastAsia="Times New Roman" w:cstheme="minorHAnsi"/>
          <w:color w:val="011A3C"/>
          <w:lang w:val="en" w:eastAsia="en-AU"/>
        </w:rPr>
        <w:t>co-ordinator</w:t>
      </w:r>
      <w:proofErr w:type="spellEnd"/>
      <w:r w:rsidRPr="00387B66">
        <w:rPr>
          <w:rFonts w:eastAsia="Times New Roman" w:cstheme="minorHAnsi"/>
          <w:color w:val="011A3C"/>
          <w:lang w:val="en" w:eastAsia="en-AU"/>
        </w:rPr>
        <w:t xml:space="preserve"> the principal takes on this responsibility</w:t>
      </w:r>
    </w:p>
    <w:p w14:paraId="77F9794A" w14:textId="77777777" w:rsidR="00744085" w:rsidRPr="00387B66" w:rsidRDefault="00744085" w:rsidP="00744085">
      <w:pPr>
        <w:numPr>
          <w:ilvl w:val="0"/>
          <w:numId w:val="16"/>
        </w:num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 xml:space="preserve">ensure they and the asbestos coordinator undertake asbestos awareness training, by: </w:t>
      </w:r>
    </w:p>
    <w:p w14:paraId="38AEFEAC" w14:textId="77777777" w:rsidR="00744085" w:rsidRPr="00387B66" w:rsidRDefault="00744085" w:rsidP="00744085">
      <w:pPr>
        <w:numPr>
          <w:ilvl w:val="1"/>
          <w:numId w:val="16"/>
        </w:num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 xml:space="preserve">completing the online </w:t>
      </w:r>
      <w:hyperlink r:id="rId18" w:history="1">
        <w:r w:rsidRPr="00387B66">
          <w:rPr>
            <w:rFonts w:eastAsia="Times New Roman" w:cstheme="minorHAnsi"/>
            <w:color w:val="011A3C"/>
            <w:lang w:val="en" w:eastAsia="en-AU"/>
          </w:rPr>
          <w:t xml:space="preserve">Asbestos Management eLearning Module </w:t>
        </w:r>
      </w:hyperlink>
      <w:r w:rsidRPr="00387B66">
        <w:rPr>
          <w:rFonts w:eastAsia="Times New Roman" w:cstheme="minorHAnsi"/>
          <w:color w:val="011A3C"/>
          <w:lang w:val="en" w:eastAsia="en-AU"/>
        </w:rPr>
        <w:t>(</w:t>
      </w:r>
      <w:proofErr w:type="spellStart"/>
      <w:r w:rsidRPr="00387B66">
        <w:rPr>
          <w:rFonts w:eastAsia="Times New Roman" w:cstheme="minorHAnsi"/>
          <w:color w:val="011A3C"/>
          <w:lang w:val="en" w:eastAsia="en-AU"/>
        </w:rPr>
        <w:t>eduPay</w:t>
      </w:r>
      <w:proofErr w:type="spellEnd"/>
      <w:r w:rsidRPr="00387B66">
        <w:rPr>
          <w:rFonts w:eastAsia="Times New Roman" w:cstheme="minorHAnsi"/>
          <w:color w:val="011A3C"/>
          <w:lang w:val="en" w:eastAsia="en-AU"/>
        </w:rPr>
        <w:t xml:space="preserve"> login will be required) every two years</w:t>
      </w:r>
    </w:p>
    <w:p w14:paraId="2C6CF0D1" w14:textId="77777777" w:rsidR="00744085" w:rsidRPr="00387B66" w:rsidRDefault="00744085" w:rsidP="00744085">
      <w:pPr>
        <w:numPr>
          <w:ilvl w:val="1"/>
          <w:numId w:val="16"/>
        </w:num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 xml:space="preserve">attending one of the face-to-face Asbestos Management Information and Training Sessions, which are provided as part of the Department’s annual </w:t>
      </w:r>
      <w:hyperlink r:id="rId19" w:anchor="/app/content/3112/support_and_service_(schools)%252Fschool_facilities_management%252Fmanage%252Fbricks_&amp;_mortar_asset_management_program" w:history="1">
        <w:r w:rsidRPr="00387B66">
          <w:rPr>
            <w:rFonts w:eastAsia="Times New Roman" w:cstheme="minorHAnsi"/>
            <w:color w:val="011A3C"/>
            <w:lang w:val="en" w:eastAsia="en-AU"/>
          </w:rPr>
          <w:t>Bricks and Mortar Training,</w:t>
        </w:r>
      </w:hyperlink>
      <w:r w:rsidRPr="00387B66">
        <w:rPr>
          <w:rFonts w:eastAsia="Times New Roman" w:cstheme="minorHAnsi"/>
          <w:color w:val="011A3C"/>
          <w:lang w:val="en" w:eastAsia="en-AU"/>
        </w:rPr>
        <w:t xml:space="preserve"> every five years</w:t>
      </w:r>
    </w:p>
    <w:p w14:paraId="6A5F3DB7" w14:textId="77777777" w:rsidR="00744085" w:rsidRPr="00387B66" w:rsidRDefault="00744085" w:rsidP="00744085">
      <w:pPr>
        <w:numPr>
          <w:ilvl w:val="0"/>
          <w:numId w:val="16"/>
        </w:num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 xml:space="preserve">ensure that all training is recorded on the </w:t>
      </w:r>
      <w:hyperlink r:id="rId20" w:history="1">
        <w:r w:rsidRPr="00387B66">
          <w:rPr>
            <w:rFonts w:eastAsia="Times New Roman" w:cstheme="minorHAnsi"/>
            <w:color w:val="011A3C"/>
            <w:lang w:val="en" w:eastAsia="en-AU"/>
          </w:rPr>
          <w:t>OHS Training Planner / Register</w:t>
        </w:r>
      </w:hyperlink>
    </w:p>
    <w:p w14:paraId="62CF93BC" w14:textId="77777777" w:rsidR="00744085" w:rsidRPr="00387B66" w:rsidRDefault="00744085" w:rsidP="00744085">
      <w:pPr>
        <w:numPr>
          <w:ilvl w:val="0"/>
          <w:numId w:val="16"/>
        </w:num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ensure that damaged asbestos labels are replaced</w:t>
      </w:r>
    </w:p>
    <w:p w14:paraId="50636F9C" w14:textId="77777777" w:rsidR="00744085" w:rsidRPr="00387B66" w:rsidRDefault="00744085" w:rsidP="00744085">
      <w:pPr>
        <w:numPr>
          <w:ilvl w:val="0"/>
          <w:numId w:val="16"/>
        </w:numPr>
        <w:spacing w:before="100" w:beforeAutospacing="1" w:after="100" w:afterAutospacing="1" w:line="360" w:lineRule="atLeast"/>
        <w:rPr>
          <w:rFonts w:eastAsia="Times New Roman" w:cstheme="minorHAnsi"/>
          <w:color w:val="011A3C"/>
          <w:lang w:val="en" w:eastAsia="en-AU"/>
        </w:rPr>
      </w:pPr>
      <w:proofErr w:type="gramStart"/>
      <w:r w:rsidRPr="00387B66">
        <w:rPr>
          <w:rFonts w:eastAsia="Times New Roman" w:cstheme="minorHAnsi"/>
          <w:color w:val="011A3C"/>
          <w:lang w:val="en" w:eastAsia="en-AU"/>
        </w:rPr>
        <w:lastRenderedPageBreak/>
        <w:t>respond</w:t>
      </w:r>
      <w:proofErr w:type="gramEnd"/>
      <w:r w:rsidRPr="00387B66">
        <w:rPr>
          <w:rFonts w:eastAsia="Times New Roman" w:cstheme="minorHAnsi"/>
          <w:color w:val="011A3C"/>
          <w:lang w:val="en" w:eastAsia="en-AU"/>
        </w:rPr>
        <w:t xml:space="preserve"> quickly to asbestos-related incidents. The principal or their delegate and/or the asbestos coordinator must call the Department’s 24-hour Asbestos Make Safe hotline on </w:t>
      </w:r>
      <w:hyperlink r:id="rId21" w:history="1">
        <w:r w:rsidRPr="00387B66">
          <w:rPr>
            <w:rFonts w:eastAsia="Times New Roman" w:cstheme="minorHAnsi"/>
            <w:color w:val="011A3C"/>
            <w:lang w:val="en" w:eastAsia="en-AU"/>
          </w:rPr>
          <w:t>1300 133 468</w:t>
        </w:r>
      </w:hyperlink>
      <w:r w:rsidRPr="00387B66">
        <w:rPr>
          <w:rFonts w:eastAsia="Times New Roman" w:cstheme="minorHAnsi"/>
          <w:color w:val="011A3C"/>
          <w:lang w:val="en" w:eastAsia="en-AU"/>
        </w:rPr>
        <w:t xml:space="preserve"> to report any occurrences where disturbed, damaged, degraded or suspected ACMs have been identified</w:t>
      </w:r>
    </w:p>
    <w:p w14:paraId="11BD851F" w14:textId="77777777" w:rsidR="00744085" w:rsidRPr="00387B66" w:rsidRDefault="00744085" w:rsidP="00744085">
      <w:pPr>
        <w:numPr>
          <w:ilvl w:val="0"/>
          <w:numId w:val="16"/>
        </w:num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 xml:space="preserve">ensure that all incident(s) related to suspected exposure to ACM are reported on </w:t>
      </w:r>
      <w:proofErr w:type="spellStart"/>
      <w:r w:rsidRPr="00387B66">
        <w:rPr>
          <w:rFonts w:eastAsia="Times New Roman" w:cstheme="minorHAnsi"/>
          <w:color w:val="011A3C"/>
          <w:lang w:val="en" w:eastAsia="en-AU"/>
        </w:rPr>
        <w:t>eduSafe</w:t>
      </w:r>
      <w:proofErr w:type="spellEnd"/>
      <w:r w:rsidRPr="00387B66">
        <w:rPr>
          <w:rFonts w:eastAsia="Times New Roman" w:cstheme="minorHAnsi"/>
          <w:color w:val="011A3C"/>
          <w:lang w:val="en" w:eastAsia="en-AU"/>
        </w:rPr>
        <w:t xml:space="preserve"> (for example, employee exposure to ACM)</w:t>
      </w:r>
    </w:p>
    <w:p w14:paraId="2EA8BABF" w14:textId="77777777" w:rsidR="00744085" w:rsidRPr="00387B66" w:rsidRDefault="00744085" w:rsidP="00744085">
      <w:pPr>
        <w:numPr>
          <w:ilvl w:val="0"/>
          <w:numId w:val="16"/>
        </w:num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ensure they manage ACM in soils</w:t>
      </w:r>
    </w:p>
    <w:p w14:paraId="1A110BFA" w14:textId="77777777" w:rsidR="00744085" w:rsidRPr="00387B66" w:rsidRDefault="00744085" w:rsidP="00744085">
      <w:pPr>
        <w:spacing w:before="100" w:beforeAutospacing="1" w:after="100" w:afterAutospacing="1" w:line="288" w:lineRule="atLeast"/>
        <w:outlineLvl w:val="2"/>
        <w:rPr>
          <w:rFonts w:eastAsia="Times New Roman" w:cstheme="minorHAnsi"/>
          <w:color w:val="011A3C"/>
          <w:lang w:val="en" w:eastAsia="en-AU"/>
        </w:rPr>
      </w:pPr>
      <w:r w:rsidRPr="00387B66">
        <w:rPr>
          <w:rFonts w:eastAsia="Times New Roman" w:cstheme="minorHAnsi"/>
          <w:b/>
          <w:bCs/>
          <w:color w:val="011A3C"/>
          <w:lang w:val="en" w:eastAsia="en-AU"/>
        </w:rPr>
        <w:t>Removal of ACM</w:t>
      </w:r>
    </w:p>
    <w:p w14:paraId="1B054074" w14:textId="77777777" w:rsidR="00744085" w:rsidRPr="00387B66" w:rsidRDefault="00744085" w:rsidP="00744085">
      <w:p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To ensure the principal or their delegate/ or the asbestos coordinator understands and complies with all of the regulatory and Department requirements, the Department must be contacted prior to commencing any asbestos removal works at the school by contacting the asbestos reform team, email: </w:t>
      </w:r>
      <w:hyperlink r:id="rId22" w:history="1">
        <w:r w:rsidRPr="00387B66">
          <w:rPr>
            <w:rFonts w:eastAsia="Times New Roman" w:cstheme="minorHAnsi"/>
            <w:color w:val="011A3C"/>
            <w:lang w:val="en" w:eastAsia="en-AU"/>
          </w:rPr>
          <w:t>asbestos.reform@edumail.vic.gov.au</w:t>
        </w:r>
      </w:hyperlink>
    </w:p>
    <w:p w14:paraId="33865252" w14:textId="77777777" w:rsidR="00744085" w:rsidRPr="00387B66" w:rsidRDefault="00744085" w:rsidP="00744085">
      <w:p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 xml:space="preserve">In addition, the principal or their delegate / or the asbestos coordinator is required to </w:t>
      </w:r>
      <w:proofErr w:type="spellStart"/>
      <w:r w:rsidRPr="00387B66">
        <w:rPr>
          <w:rFonts w:eastAsia="Times New Roman" w:cstheme="minorHAnsi"/>
          <w:color w:val="011A3C"/>
          <w:lang w:val="en" w:eastAsia="en-AU"/>
        </w:rPr>
        <w:t>organise</w:t>
      </w:r>
      <w:proofErr w:type="spellEnd"/>
      <w:r w:rsidRPr="00387B66">
        <w:rPr>
          <w:rFonts w:eastAsia="Times New Roman" w:cstheme="minorHAnsi"/>
          <w:color w:val="011A3C"/>
          <w:lang w:val="en" w:eastAsia="en-AU"/>
        </w:rPr>
        <w:t xml:space="preserve"> and fund a Division 6 Hazardous Building Materials Audit before undertaking works that may include demolition, refurbishment, installation of new equipment, hanging displays, painting, soil works, excavation works and so on.</w:t>
      </w:r>
    </w:p>
    <w:p w14:paraId="4310E5C3" w14:textId="77777777" w:rsidR="00744085" w:rsidRPr="00387B66" w:rsidRDefault="00744085" w:rsidP="00744085">
      <w:p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For more detailed information, the principal or their delegate and/or the asbestos coordinator must refer to their SAMP.</w:t>
      </w:r>
    </w:p>
    <w:p w14:paraId="7A4B38BC" w14:textId="77777777" w:rsidR="00744085" w:rsidRPr="00387B66" w:rsidRDefault="00744085" w:rsidP="00744085">
      <w:pPr>
        <w:spacing w:before="100" w:beforeAutospacing="1" w:after="100" w:afterAutospacing="1" w:line="312" w:lineRule="atLeast"/>
        <w:outlineLvl w:val="1"/>
        <w:rPr>
          <w:rFonts w:eastAsia="Times New Roman" w:cstheme="minorHAnsi"/>
          <w:color w:val="011A3C"/>
          <w:lang w:val="en" w:eastAsia="en-AU"/>
        </w:rPr>
      </w:pPr>
      <w:r w:rsidRPr="00387B66">
        <w:rPr>
          <w:rFonts w:eastAsia="Times New Roman" w:cstheme="minorHAnsi"/>
          <w:color w:val="011A3C"/>
          <w:lang w:val="en" w:eastAsia="en-AU"/>
        </w:rPr>
        <w:t>Definitions</w:t>
      </w:r>
    </w:p>
    <w:p w14:paraId="32CC8EC4" w14:textId="77777777" w:rsidR="00744085" w:rsidRPr="00387B66" w:rsidRDefault="00744085" w:rsidP="00744085">
      <w:p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b/>
          <w:bCs/>
          <w:color w:val="011A3C"/>
          <w:lang w:val="en" w:eastAsia="en-AU"/>
        </w:rPr>
        <w:t>Asbestos Containing Material (ACM)</w:t>
      </w:r>
      <w:r w:rsidRPr="00387B66">
        <w:rPr>
          <w:rFonts w:eastAsia="Times New Roman" w:cstheme="minorHAnsi"/>
          <w:color w:val="011A3C"/>
          <w:lang w:val="en" w:eastAsia="en-AU"/>
        </w:rPr>
        <w:br/>
        <w:t xml:space="preserve">Any manufactured material or object that, as part of its design, contains one or more of the fibrous forms of mineral silicates belonging to the serpentine or amphibole groups of rock-forming minerals, including </w:t>
      </w:r>
      <w:proofErr w:type="spellStart"/>
      <w:r w:rsidRPr="00387B66">
        <w:rPr>
          <w:rFonts w:eastAsia="Times New Roman" w:cstheme="minorHAnsi"/>
          <w:color w:val="011A3C"/>
          <w:lang w:val="en" w:eastAsia="en-AU"/>
        </w:rPr>
        <w:t>actinolite</w:t>
      </w:r>
      <w:proofErr w:type="spellEnd"/>
      <w:r w:rsidRPr="00387B66">
        <w:rPr>
          <w:rFonts w:eastAsia="Times New Roman" w:cstheme="minorHAnsi"/>
          <w:color w:val="011A3C"/>
          <w:lang w:val="en" w:eastAsia="en-AU"/>
        </w:rPr>
        <w:t xml:space="preserve">, </w:t>
      </w:r>
      <w:proofErr w:type="spellStart"/>
      <w:r w:rsidRPr="00387B66">
        <w:rPr>
          <w:rFonts w:eastAsia="Times New Roman" w:cstheme="minorHAnsi"/>
          <w:color w:val="011A3C"/>
          <w:lang w:val="en" w:eastAsia="en-AU"/>
        </w:rPr>
        <w:t>amosite</w:t>
      </w:r>
      <w:proofErr w:type="spellEnd"/>
      <w:r w:rsidRPr="00387B66">
        <w:rPr>
          <w:rFonts w:eastAsia="Times New Roman" w:cstheme="minorHAnsi"/>
          <w:color w:val="011A3C"/>
          <w:lang w:val="en" w:eastAsia="en-AU"/>
        </w:rPr>
        <w:t xml:space="preserve"> (brown asbestos), </w:t>
      </w:r>
      <w:proofErr w:type="spellStart"/>
      <w:r w:rsidRPr="00387B66">
        <w:rPr>
          <w:rFonts w:eastAsia="Times New Roman" w:cstheme="minorHAnsi"/>
          <w:color w:val="011A3C"/>
          <w:lang w:val="en" w:eastAsia="en-AU"/>
        </w:rPr>
        <w:t>anthophyllite</w:t>
      </w:r>
      <w:proofErr w:type="spellEnd"/>
      <w:r w:rsidRPr="00387B66">
        <w:rPr>
          <w:rFonts w:eastAsia="Times New Roman" w:cstheme="minorHAnsi"/>
          <w:color w:val="011A3C"/>
          <w:lang w:val="en" w:eastAsia="en-AU"/>
        </w:rPr>
        <w:t xml:space="preserve">, crocidolite (blue asbestos), chrysotile (white asbestos) or </w:t>
      </w:r>
      <w:proofErr w:type="spellStart"/>
      <w:r w:rsidRPr="00387B66">
        <w:rPr>
          <w:rFonts w:eastAsia="Times New Roman" w:cstheme="minorHAnsi"/>
          <w:color w:val="011A3C"/>
          <w:lang w:val="en" w:eastAsia="en-AU"/>
        </w:rPr>
        <w:t>tremolite</w:t>
      </w:r>
      <w:proofErr w:type="spellEnd"/>
      <w:r w:rsidRPr="00387B66">
        <w:rPr>
          <w:rFonts w:eastAsia="Times New Roman" w:cstheme="minorHAnsi"/>
          <w:color w:val="011A3C"/>
          <w:lang w:val="en" w:eastAsia="en-AU"/>
        </w:rPr>
        <w:t>.</w:t>
      </w:r>
    </w:p>
    <w:p w14:paraId="6C8DC274" w14:textId="77777777" w:rsidR="00744085" w:rsidRPr="00387B66" w:rsidRDefault="00744085" w:rsidP="00744085">
      <w:p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Examples of ACM include: asbestos-containing cement sheets, cement pipes, vinyl tiles, sprayed insulation, telecommunications pits, pipe lagging, millboard and gaskets.</w:t>
      </w:r>
    </w:p>
    <w:p w14:paraId="1569C066" w14:textId="77777777" w:rsidR="00744085" w:rsidRPr="00387B66" w:rsidRDefault="00744085" w:rsidP="00744085">
      <w:p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color w:val="011A3C"/>
          <w:lang w:val="en" w:eastAsia="en-AU"/>
        </w:rPr>
        <w:t xml:space="preserve">For further details, visit the </w:t>
      </w:r>
      <w:hyperlink r:id="rId23" w:history="1">
        <w:r w:rsidRPr="00387B66">
          <w:rPr>
            <w:rFonts w:eastAsia="Times New Roman" w:cstheme="minorHAnsi"/>
            <w:color w:val="011A3C"/>
            <w:lang w:val="en" w:eastAsia="en-AU"/>
          </w:rPr>
          <w:t>Australian Government - Asbestos Safety and Eradication Agency</w:t>
        </w:r>
      </w:hyperlink>
    </w:p>
    <w:p w14:paraId="1506BE08" w14:textId="77777777" w:rsidR="00744085" w:rsidRPr="00387B66" w:rsidRDefault="00744085" w:rsidP="00744085">
      <w:p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b/>
          <w:bCs/>
          <w:color w:val="011A3C"/>
          <w:lang w:val="en" w:eastAsia="en-AU"/>
        </w:rPr>
        <w:t>Asbestos Coordinator</w:t>
      </w:r>
      <w:r w:rsidRPr="00387B66">
        <w:rPr>
          <w:rFonts w:eastAsia="Times New Roman" w:cstheme="minorHAnsi"/>
          <w:color w:val="011A3C"/>
          <w:lang w:val="en" w:eastAsia="en-AU"/>
        </w:rPr>
        <w:br/>
        <w:t>A person who is responsible for the safe management of ACM within the workplace who, by default, is the school principal. It can also be a suitable person appointed by the school principal. The asbestos coordinator is the main contact for asbestos-related issues in the school.</w:t>
      </w:r>
    </w:p>
    <w:p w14:paraId="3EB4FC7E" w14:textId="77777777" w:rsidR="00744085" w:rsidRPr="00387B66" w:rsidRDefault="00744085" w:rsidP="00744085">
      <w:p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b/>
          <w:bCs/>
          <w:color w:val="011A3C"/>
          <w:lang w:val="en" w:eastAsia="en-AU"/>
        </w:rPr>
        <w:t>Asbestos Register</w:t>
      </w:r>
      <w:r w:rsidRPr="00387B66">
        <w:rPr>
          <w:rFonts w:eastAsia="Times New Roman" w:cstheme="minorHAnsi"/>
          <w:color w:val="011A3C"/>
          <w:lang w:val="en" w:eastAsia="en-AU"/>
        </w:rPr>
        <w:br/>
        <w:t>The asbestos register contains current information about the existence and location of any known or presumed ACM on the school site, based on an initial Division 5 Asbestos Audit Report and subsequent quarterly visual inspections to update the register.</w:t>
      </w:r>
    </w:p>
    <w:p w14:paraId="40474178" w14:textId="77777777" w:rsidR="00744085" w:rsidRPr="00387B66" w:rsidRDefault="00744085" w:rsidP="00744085">
      <w:p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b/>
          <w:bCs/>
          <w:color w:val="011A3C"/>
          <w:lang w:val="en" w:eastAsia="en-AU"/>
        </w:rPr>
        <w:lastRenderedPageBreak/>
        <w:t>Division 5 Asbestos Audit</w:t>
      </w:r>
      <w:r w:rsidRPr="00387B66">
        <w:rPr>
          <w:rFonts w:eastAsia="Times New Roman" w:cstheme="minorHAnsi"/>
          <w:color w:val="011A3C"/>
          <w:lang w:val="en" w:eastAsia="en-AU"/>
        </w:rPr>
        <w:br/>
        <w:t>A visual inspection conducted by an Occupational Hygienist at least every five years to identify the existence, location and condition of any known or assumed ACM on the school site. Results of the audit are reported in a Division 5 Asbestos Audit Report.</w:t>
      </w:r>
    </w:p>
    <w:p w14:paraId="08A76E51" w14:textId="77777777" w:rsidR="00744085" w:rsidRPr="00387B66" w:rsidRDefault="00744085" w:rsidP="00744085">
      <w:p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b/>
          <w:bCs/>
          <w:color w:val="011A3C"/>
          <w:lang w:val="en" w:eastAsia="en-AU"/>
        </w:rPr>
        <w:t>Division 6 Hazardous Building Materials Audit</w:t>
      </w:r>
      <w:r w:rsidRPr="00387B66">
        <w:rPr>
          <w:rFonts w:eastAsia="Times New Roman" w:cstheme="minorHAnsi"/>
          <w:color w:val="011A3C"/>
          <w:lang w:val="en" w:eastAsia="en-AU"/>
        </w:rPr>
        <w:br/>
        <w:t>Mandated sampling required of suspected ACM (where there is uncertainty) to verify the existence of asbestos prior to work commencing in an affected area of the school. Results of this sampling are documented in a Division 6 Hazardous Materials Audit Report.</w:t>
      </w:r>
    </w:p>
    <w:p w14:paraId="1A3FC51D" w14:textId="77777777" w:rsidR="00744085" w:rsidRPr="00387B66" w:rsidRDefault="00744085" w:rsidP="00744085">
      <w:pPr>
        <w:spacing w:before="100" w:beforeAutospacing="1" w:after="100" w:afterAutospacing="1" w:line="360" w:lineRule="atLeast"/>
        <w:rPr>
          <w:rFonts w:eastAsia="Times New Roman" w:cstheme="minorHAnsi"/>
          <w:color w:val="011A3C"/>
          <w:lang w:val="en" w:eastAsia="en-AU"/>
        </w:rPr>
      </w:pPr>
      <w:proofErr w:type="spellStart"/>
      <w:proofErr w:type="gramStart"/>
      <w:r w:rsidRPr="00387B66">
        <w:rPr>
          <w:rFonts w:eastAsia="Times New Roman" w:cstheme="minorHAnsi"/>
          <w:b/>
          <w:bCs/>
          <w:color w:val="011A3C"/>
          <w:lang w:val="en" w:eastAsia="en-AU"/>
        </w:rPr>
        <w:t>eduSafe</w:t>
      </w:r>
      <w:proofErr w:type="spellEnd"/>
      <w:proofErr w:type="gramEnd"/>
      <w:r w:rsidRPr="00387B66">
        <w:rPr>
          <w:rFonts w:eastAsia="Times New Roman" w:cstheme="minorHAnsi"/>
          <w:color w:val="011A3C"/>
          <w:lang w:val="en" w:eastAsia="en-AU"/>
        </w:rPr>
        <w:br/>
        <w:t>The Department’s online hazard and incident reporting and management application, accessible on the intranet. Employees log on using their employee number and password.</w:t>
      </w:r>
    </w:p>
    <w:p w14:paraId="1B79990B" w14:textId="77777777" w:rsidR="00744085" w:rsidRPr="00387B66" w:rsidRDefault="00744085" w:rsidP="00744085">
      <w:pPr>
        <w:spacing w:before="100" w:beforeAutospacing="1" w:after="100" w:afterAutospacing="1" w:line="360" w:lineRule="atLeast"/>
        <w:rPr>
          <w:rFonts w:eastAsia="Times New Roman" w:cstheme="minorHAnsi"/>
          <w:color w:val="011A3C"/>
          <w:lang w:val="en" w:eastAsia="en-AU"/>
        </w:rPr>
      </w:pPr>
      <w:r w:rsidRPr="00387B66">
        <w:rPr>
          <w:rFonts w:eastAsia="Times New Roman" w:cstheme="minorHAnsi"/>
          <w:b/>
          <w:bCs/>
          <w:color w:val="011A3C"/>
          <w:lang w:val="en" w:eastAsia="en-AU"/>
        </w:rPr>
        <w:t>School Asbestos Management Plan (SAMP</w:t>
      </w:r>
      <w:proofErr w:type="gramStart"/>
      <w:r w:rsidRPr="00387B66">
        <w:rPr>
          <w:rFonts w:eastAsia="Times New Roman" w:cstheme="minorHAnsi"/>
          <w:b/>
          <w:bCs/>
          <w:color w:val="011A3C"/>
          <w:lang w:val="en" w:eastAsia="en-AU"/>
        </w:rPr>
        <w:t>)</w:t>
      </w:r>
      <w:proofErr w:type="gramEnd"/>
      <w:r w:rsidRPr="00387B66">
        <w:rPr>
          <w:rFonts w:eastAsia="Times New Roman" w:cstheme="minorHAnsi"/>
          <w:color w:val="011A3C"/>
          <w:lang w:val="en" w:eastAsia="en-AU"/>
        </w:rPr>
        <w:br/>
        <w:t>A school asbestos management plan is a documented outline of how asbestos in each school will be managed</w:t>
      </w:r>
    </w:p>
    <w:p w14:paraId="22F0F49E" w14:textId="77777777" w:rsidR="00744085" w:rsidRPr="00387B66" w:rsidRDefault="00744085" w:rsidP="00744085">
      <w:pPr>
        <w:spacing w:before="100" w:beforeAutospacing="1" w:after="100" w:afterAutospacing="1" w:line="312" w:lineRule="atLeast"/>
        <w:outlineLvl w:val="1"/>
        <w:rPr>
          <w:rFonts w:eastAsia="Times New Roman" w:cstheme="minorHAnsi"/>
          <w:color w:val="011A3C"/>
          <w:lang w:val="en" w:eastAsia="en-AU"/>
        </w:rPr>
      </w:pPr>
      <w:r w:rsidRPr="00387B66">
        <w:rPr>
          <w:rFonts w:eastAsia="Times New Roman" w:cstheme="minorHAnsi"/>
          <w:color w:val="011A3C"/>
          <w:lang w:val="en" w:eastAsia="en-AU"/>
        </w:rPr>
        <w:t>Related policies</w:t>
      </w:r>
    </w:p>
    <w:p w14:paraId="10E51F07" w14:textId="77777777" w:rsidR="00744085" w:rsidRPr="00387B66" w:rsidRDefault="00716511" w:rsidP="00744085">
      <w:pPr>
        <w:numPr>
          <w:ilvl w:val="0"/>
          <w:numId w:val="17"/>
        </w:numPr>
        <w:spacing w:before="100" w:beforeAutospacing="1" w:after="100" w:afterAutospacing="1" w:line="360" w:lineRule="atLeast"/>
        <w:rPr>
          <w:rFonts w:eastAsia="Times New Roman" w:cstheme="minorHAnsi"/>
          <w:color w:val="011A3C"/>
          <w:lang w:val="en" w:eastAsia="en-AU"/>
        </w:rPr>
      </w:pPr>
      <w:hyperlink r:id="rId24" w:history="1">
        <w:r w:rsidR="00744085" w:rsidRPr="00387B66">
          <w:rPr>
            <w:rFonts w:eastAsia="Times New Roman" w:cstheme="minorHAnsi"/>
            <w:color w:val="011A3C"/>
            <w:lang w:val="en" w:eastAsia="en-AU"/>
          </w:rPr>
          <w:t>Building Maintenance</w:t>
        </w:r>
      </w:hyperlink>
    </w:p>
    <w:p w14:paraId="40E409EA" w14:textId="77777777" w:rsidR="00744085" w:rsidRPr="00387B66" w:rsidRDefault="00716511" w:rsidP="00744085">
      <w:pPr>
        <w:numPr>
          <w:ilvl w:val="0"/>
          <w:numId w:val="17"/>
        </w:numPr>
        <w:spacing w:before="100" w:beforeAutospacing="1" w:after="100" w:afterAutospacing="1" w:line="360" w:lineRule="atLeast"/>
        <w:rPr>
          <w:rFonts w:eastAsia="Times New Roman" w:cstheme="minorHAnsi"/>
          <w:color w:val="011A3C"/>
          <w:lang w:val="en" w:eastAsia="en-AU"/>
        </w:rPr>
      </w:pPr>
      <w:hyperlink r:id="rId25" w:history="1">
        <w:r w:rsidR="00744085" w:rsidRPr="00387B66">
          <w:rPr>
            <w:rFonts w:eastAsia="Times New Roman" w:cstheme="minorHAnsi"/>
            <w:color w:val="011A3C"/>
            <w:lang w:val="en" w:eastAsia="en-AU"/>
          </w:rPr>
          <w:t>Capital Building Projects in Schools</w:t>
        </w:r>
      </w:hyperlink>
    </w:p>
    <w:p w14:paraId="075D1C98" w14:textId="77777777" w:rsidR="00744085" w:rsidRPr="00387B66" w:rsidRDefault="00716511" w:rsidP="00744085">
      <w:pPr>
        <w:numPr>
          <w:ilvl w:val="0"/>
          <w:numId w:val="17"/>
        </w:numPr>
        <w:spacing w:before="100" w:beforeAutospacing="1" w:after="100" w:afterAutospacing="1" w:line="360" w:lineRule="atLeast"/>
        <w:rPr>
          <w:rFonts w:eastAsia="Times New Roman" w:cstheme="minorHAnsi"/>
          <w:color w:val="011A3C"/>
          <w:lang w:val="en" w:eastAsia="en-AU"/>
        </w:rPr>
      </w:pPr>
      <w:hyperlink r:id="rId26" w:history="1">
        <w:r w:rsidR="00744085" w:rsidRPr="00387B66">
          <w:rPr>
            <w:rFonts w:eastAsia="Times New Roman" w:cstheme="minorHAnsi"/>
            <w:color w:val="011A3C"/>
            <w:lang w:val="en" w:eastAsia="en-AU"/>
          </w:rPr>
          <w:t>Demolition</w:t>
        </w:r>
      </w:hyperlink>
    </w:p>
    <w:p w14:paraId="1A1EAABE" w14:textId="77777777" w:rsidR="00744085" w:rsidRPr="00387B66" w:rsidRDefault="00716511" w:rsidP="00744085">
      <w:pPr>
        <w:numPr>
          <w:ilvl w:val="0"/>
          <w:numId w:val="17"/>
        </w:numPr>
        <w:spacing w:before="100" w:beforeAutospacing="1" w:after="100" w:afterAutospacing="1" w:line="360" w:lineRule="atLeast"/>
        <w:rPr>
          <w:rFonts w:eastAsia="Times New Roman" w:cstheme="minorHAnsi"/>
          <w:color w:val="011A3C"/>
          <w:lang w:val="en" w:eastAsia="en-AU"/>
        </w:rPr>
      </w:pPr>
      <w:hyperlink r:id="rId27" w:history="1">
        <w:r w:rsidR="00744085" w:rsidRPr="00387B66">
          <w:rPr>
            <w:rFonts w:eastAsia="Times New Roman" w:cstheme="minorHAnsi"/>
            <w:color w:val="011A3C"/>
            <w:lang w:val="en" w:eastAsia="en-AU"/>
          </w:rPr>
          <w:t>OHS Consultation and Communication</w:t>
        </w:r>
      </w:hyperlink>
    </w:p>
    <w:p w14:paraId="2589055B" w14:textId="77777777" w:rsidR="00744085" w:rsidRPr="00387B66" w:rsidRDefault="00716511" w:rsidP="00744085">
      <w:pPr>
        <w:numPr>
          <w:ilvl w:val="0"/>
          <w:numId w:val="17"/>
        </w:numPr>
        <w:spacing w:before="100" w:beforeAutospacing="1" w:after="100" w:afterAutospacing="1" w:line="360" w:lineRule="atLeast"/>
        <w:rPr>
          <w:rFonts w:eastAsia="Times New Roman" w:cstheme="minorHAnsi"/>
          <w:color w:val="011A3C"/>
          <w:lang w:val="en" w:eastAsia="en-AU"/>
        </w:rPr>
      </w:pPr>
      <w:hyperlink r:id="rId28" w:history="1">
        <w:r w:rsidR="00744085" w:rsidRPr="00387B66">
          <w:rPr>
            <w:rFonts w:eastAsia="Times New Roman" w:cstheme="minorHAnsi"/>
            <w:color w:val="011A3C"/>
            <w:lang w:val="en" w:eastAsia="en-AU"/>
          </w:rPr>
          <w:t>OHS Planning</w:t>
        </w:r>
      </w:hyperlink>
    </w:p>
    <w:p w14:paraId="149F2EBB" w14:textId="77777777" w:rsidR="00744085" w:rsidRPr="00387B66" w:rsidRDefault="00716511" w:rsidP="00744085">
      <w:pPr>
        <w:numPr>
          <w:ilvl w:val="0"/>
          <w:numId w:val="17"/>
        </w:numPr>
        <w:spacing w:before="100" w:beforeAutospacing="1" w:after="100" w:afterAutospacing="1" w:line="360" w:lineRule="atLeast"/>
        <w:rPr>
          <w:rFonts w:eastAsia="Times New Roman" w:cstheme="minorHAnsi"/>
          <w:color w:val="011A3C"/>
          <w:lang w:val="en" w:eastAsia="en-AU"/>
        </w:rPr>
      </w:pPr>
      <w:hyperlink r:id="rId29" w:history="1">
        <w:r w:rsidR="00744085" w:rsidRPr="00387B66">
          <w:rPr>
            <w:rFonts w:eastAsia="Times New Roman" w:cstheme="minorHAnsi"/>
            <w:color w:val="011A3C"/>
            <w:lang w:val="en" w:eastAsia="en-AU"/>
          </w:rPr>
          <w:t>OHS Induction and Training</w:t>
        </w:r>
      </w:hyperlink>
    </w:p>
    <w:p w14:paraId="39D07807" w14:textId="77777777" w:rsidR="00744085" w:rsidRPr="00387B66" w:rsidRDefault="00716511" w:rsidP="00744085">
      <w:pPr>
        <w:numPr>
          <w:ilvl w:val="0"/>
          <w:numId w:val="17"/>
        </w:numPr>
        <w:spacing w:before="100" w:beforeAutospacing="1" w:after="100" w:afterAutospacing="1" w:line="360" w:lineRule="atLeast"/>
        <w:rPr>
          <w:rFonts w:eastAsia="Times New Roman" w:cstheme="minorHAnsi"/>
          <w:color w:val="011A3C"/>
          <w:lang w:val="en" w:eastAsia="en-AU"/>
        </w:rPr>
      </w:pPr>
      <w:hyperlink r:id="rId30" w:history="1">
        <w:r w:rsidR="00744085" w:rsidRPr="00387B66">
          <w:rPr>
            <w:rFonts w:eastAsia="Times New Roman" w:cstheme="minorHAnsi"/>
            <w:color w:val="011A3C"/>
            <w:lang w:val="en" w:eastAsia="en-AU"/>
          </w:rPr>
          <w:t>Repurposing and Renaming Spaces</w:t>
        </w:r>
      </w:hyperlink>
    </w:p>
    <w:p w14:paraId="0D9971F3" w14:textId="77777777" w:rsidR="00744085" w:rsidRPr="00387B66" w:rsidRDefault="00744085" w:rsidP="00744085">
      <w:pPr>
        <w:spacing w:before="100" w:beforeAutospacing="1" w:after="100" w:afterAutospacing="1" w:line="312" w:lineRule="atLeast"/>
        <w:outlineLvl w:val="1"/>
        <w:rPr>
          <w:rFonts w:eastAsia="Times New Roman" w:cstheme="minorHAnsi"/>
          <w:color w:val="011A3C"/>
          <w:lang w:val="en" w:eastAsia="en-AU"/>
        </w:rPr>
      </w:pPr>
      <w:r w:rsidRPr="00387B66">
        <w:rPr>
          <w:rFonts w:eastAsia="Times New Roman" w:cstheme="minorHAnsi"/>
          <w:color w:val="011A3C"/>
          <w:lang w:val="en" w:eastAsia="en-AU"/>
        </w:rPr>
        <w:t>Relevant legislation</w:t>
      </w:r>
    </w:p>
    <w:p w14:paraId="52B51CBE" w14:textId="77777777" w:rsidR="00744085" w:rsidRPr="00387B66" w:rsidRDefault="00716511" w:rsidP="00744085">
      <w:pPr>
        <w:numPr>
          <w:ilvl w:val="0"/>
          <w:numId w:val="18"/>
        </w:numPr>
        <w:spacing w:before="100" w:beforeAutospacing="1" w:after="100" w:afterAutospacing="1" w:line="360" w:lineRule="atLeast"/>
        <w:rPr>
          <w:rFonts w:eastAsia="Times New Roman" w:cstheme="minorHAnsi"/>
          <w:color w:val="011A3C"/>
          <w:lang w:val="en" w:eastAsia="en-AU"/>
        </w:rPr>
      </w:pPr>
      <w:hyperlink r:id="rId31" w:history="1">
        <w:r w:rsidR="00744085" w:rsidRPr="00387B66">
          <w:rPr>
            <w:rFonts w:eastAsia="Times New Roman" w:cstheme="minorHAnsi"/>
            <w:color w:val="011A3C"/>
            <w:lang w:val="en" w:eastAsia="en-AU"/>
          </w:rPr>
          <w:t>Occupational Health and Safety Act 2004 (Vic)</w:t>
        </w:r>
      </w:hyperlink>
    </w:p>
    <w:p w14:paraId="091C77F9" w14:textId="77777777" w:rsidR="00744085" w:rsidRPr="00387B66" w:rsidRDefault="00716511" w:rsidP="00744085">
      <w:pPr>
        <w:numPr>
          <w:ilvl w:val="0"/>
          <w:numId w:val="18"/>
        </w:numPr>
        <w:spacing w:before="100" w:beforeAutospacing="1" w:after="100" w:afterAutospacing="1" w:line="360" w:lineRule="atLeast"/>
        <w:rPr>
          <w:rFonts w:eastAsia="Times New Roman" w:cstheme="minorHAnsi"/>
          <w:color w:val="011A3C"/>
          <w:lang w:val="en" w:eastAsia="en-AU"/>
        </w:rPr>
      </w:pPr>
      <w:hyperlink r:id="rId32" w:history="1">
        <w:r w:rsidR="00744085" w:rsidRPr="00387B66">
          <w:rPr>
            <w:rFonts w:eastAsia="Times New Roman" w:cstheme="minorHAnsi"/>
            <w:color w:val="011A3C"/>
            <w:lang w:val="en" w:eastAsia="en-AU"/>
          </w:rPr>
          <w:t>Occupational Health and Safety Regulations 2017 (Vic) </w:t>
        </w:r>
      </w:hyperlink>
    </w:p>
    <w:p w14:paraId="4551B5F0" w14:textId="77777777" w:rsidR="00744085" w:rsidRPr="00387B66" w:rsidRDefault="00744085" w:rsidP="00744085">
      <w:pPr>
        <w:pStyle w:val="Heading2"/>
        <w:rPr>
          <w:rFonts w:asciiTheme="minorHAnsi" w:hAnsiTheme="minorHAnsi" w:cstheme="minorHAnsi"/>
          <w:color w:val="011A3C"/>
          <w:sz w:val="22"/>
          <w:szCs w:val="22"/>
          <w:lang w:val="en"/>
        </w:rPr>
      </w:pPr>
      <w:r w:rsidRPr="00387B66">
        <w:rPr>
          <w:rFonts w:asciiTheme="minorHAnsi" w:hAnsiTheme="minorHAnsi" w:cstheme="minorHAnsi"/>
          <w:color w:val="011A3C"/>
          <w:sz w:val="22"/>
          <w:szCs w:val="22"/>
          <w:lang w:val="en"/>
        </w:rPr>
        <w:t>Schools Asbestos Management Plan (SAMP)</w:t>
      </w:r>
    </w:p>
    <w:p w14:paraId="6ABD94B9" w14:textId="77777777" w:rsidR="00744085" w:rsidRPr="00387B66" w:rsidRDefault="00716511" w:rsidP="00744085">
      <w:pPr>
        <w:pStyle w:val="NormalWeb"/>
        <w:spacing w:line="360" w:lineRule="atLeast"/>
        <w:rPr>
          <w:rFonts w:asciiTheme="minorHAnsi" w:hAnsiTheme="minorHAnsi" w:cstheme="minorHAnsi"/>
          <w:color w:val="011A3C"/>
          <w:sz w:val="22"/>
          <w:szCs w:val="22"/>
          <w:lang w:val="en"/>
        </w:rPr>
      </w:pPr>
      <w:hyperlink r:id="rId33" w:history="1">
        <w:r w:rsidR="00744085" w:rsidRPr="00387B66">
          <w:rPr>
            <w:rStyle w:val="rpl-text-label2"/>
            <w:rFonts w:asciiTheme="minorHAnsi" w:hAnsiTheme="minorHAnsi" w:cstheme="minorHAnsi"/>
            <w:sz w:val="22"/>
            <w:szCs w:val="22"/>
            <w:lang w:val="en"/>
          </w:rPr>
          <w:t xml:space="preserve">Schools Asbestos Management Plan </w:t>
        </w:r>
        <w:r w:rsidR="00744085" w:rsidRPr="00387B66">
          <w:rPr>
            <w:rStyle w:val="rpl-text-icongroup1"/>
            <w:rFonts w:asciiTheme="minorHAnsi" w:hAnsiTheme="minorHAnsi" w:cstheme="minorHAnsi"/>
            <w:color w:val="011A3C"/>
            <w:sz w:val="22"/>
            <w:szCs w:val="22"/>
            <w:lang w:val="en"/>
          </w:rPr>
          <w:t>(SAMP)</w:t>
        </w:r>
      </w:hyperlink>
      <w:r w:rsidR="00744085" w:rsidRPr="00387B66">
        <w:rPr>
          <w:rFonts w:asciiTheme="minorHAnsi" w:hAnsiTheme="minorHAnsi" w:cstheme="minorHAnsi"/>
          <w:color w:val="011A3C"/>
          <w:sz w:val="22"/>
          <w:szCs w:val="22"/>
          <w:lang w:val="en"/>
        </w:rPr>
        <w:t xml:space="preserve"> — contains a documented outline of how asbestos containing materials (ACM) schools will be managed, including what types of materials will be managed, when and how this will be done and who has responsibility. All schools are required to have a current SAMP that is regularly updated. It forms part of the school occupational health and safety management system (OHSMS) to identify and control the risks associated with asbestos.</w:t>
      </w:r>
    </w:p>
    <w:p w14:paraId="05FF6390" w14:textId="77777777" w:rsidR="00744085" w:rsidRPr="00387B66" w:rsidRDefault="00744085" w:rsidP="00744085">
      <w:pPr>
        <w:pStyle w:val="Heading2"/>
        <w:rPr>
          <w:rFonts w:asciiTheme="minorHAnsi" w:hAnsiTheme="minorHAnsi" w:cstheme="minorHAnsi"/>
          <w:color w:val="011A3C"/>
          <w:sz w:val="22"/>
          <w:szCs w:val="22"/>
          <w:lang w:val="en"/>
        </w:rPr>
      </w:pPr>
      <w:r w:rsidRPr="00387B66">
        <w:rPr>
          <w:rFonts w:asciiTheme="minorHAnsi" w:hAnsiTheme="minorHAnsi" w:cstheme="minorHAnsi"/>
          <w:color w:val="011A3C"/>
          <w:sz w:val="22"/>
          <w:szCs w:val="22"/>
          <w:lang w:val="en"/>
        </w:rPr>
        <w:t>Template forms and registers for asbestos management </w:t>
      </w:r>
    </w:p>
    <w:p w14:paraId="319B436F" w14:textId="77777777" w:rsidR="00744085" w:rsidRPr="00387B66" w:rsidRDefault="00716511" w:rsidP="00744085">
      <w:pPr>
        <w:numPr>
          <w:ilvl w:val="0"/>
          <w:numId w:val="19"/>
        </w:numPr>
        <w:spacing w:before="100" w:beforeAutospacing="1" w:after="100" w:afterAutospacing="1" w:line="360" w:lineRule="atLeast"/>
        <w:rPr>
          <w:rFonts w:cstheme="minorHAnsi"/>
          <w:color w:val="011A3C"/>
          <w:lang w:val="en"/>
        </w:rPr>
      </w:pPr>
      <w:hyperlink r:id="rId34" w:history="1">
        <w:r w:rsidR="00744085" w:rsidRPr="00387B66">
          <w:rPr>
            <w:rStyle w:val="rpl-text-label2"/>
            <w:rFonts w:cstheme="minorHAnsi"/>
            <w:lang w:val="en"/>
          </w:rPr>
          <w:t xml:space="preserve">Asbestos label </w:t>
        </w:r>
        <w:r w:rsidR="00744085" w:rsidRPr="00387B66">
          <w:rPr>
            <w:rStyle w:val="rpl-text-icongroup1"/>
            <w:rFonts w:cstheme="minorHAnsi"/>
            <w:color w:val="011A3C"/>
            <w:lang w:val="en"/>
          </w:rPr>
          <w:t>register</w:t>
        </w:r>
      </w:hyperlink>
      <w:r w:rsidR="00744085" w:rsidRPr="00387B66">
        <w:rPr>
          <w:rFonts w:cstheme="minorHAnsi"/>
          <w:color w:val="011A3C"/>
          <w:lang w:val="en"/>
        </w:rPr>
        <w:t xml:space="preserve"> — schools use this to record schools buildings which are labelled to indicate the presence of Asbestos containing material</w:t>
      </w:r>
    </w:p>
    <w:p w14:paraId="2C76D50A" w14:textId="77777777" w:rsidR="00744085" w:rsidRPr="00387B66" w:rsidRDefault="00716511" w:rsidP="00744085">
      <w:pPr>
        <w:numPr>
          <w:ilvl w:val="0"/>
          <w:numId w:val="19"/>
        </w:numPr>
        <w:spacing w:before="100" w:beforeAutospacing="1" w:after="100" w:afterAutospacing="1" w:line="360" w:lineRule="atLeast"/>
        <w:rPr>
          <w:rFonts w:cstheme="minorHAnsi"/>
          <w:color w:val="011A3C"/>
          <w:lang w:val="en"/>
        </w:rPr>
      </w:pPr>
      <w:hyperlink r:id="rId35" w:history="1">
        <w:r w:rsidR="00744085" w:rsidRPr="00387B66">
          <w:rPr>
            <w:rStyle w:val="rpl-text-label2"/>
            <w:rFonts w:cstheme="minorHAnsi"/>
            <w:lang w:val="en"/>
          </w:rPr>
          <w:t xml:space="preserve">Asbestos </w:t>
        </w:r>
        <w:r w:rsidR="00744085" w:rsidRPr="00387B66">
          <w:rPr>
            <w:rStyle w:val="rpl-text-icongroup1"/>
            <w:rFonts w:cstheme="minorHAnsi"/>
            <w:color w:val="011A3C"/>
            <w:lang w:val="en"/>
          </w:rPr>
          <w:t>register</w:t>
        </w:r>
      </w:hyperlink>
      <w:r w:rsidR="00744085" w:rsidRPr="00387B66">
        <w:rPr>
          <w:rFonts w:cstheme="minorHAnsi"/>
          <w:color w:val="011A3C"/>
          <w:lang w:val="en"/>
        </w:rPr>
        <w:t xml:space="preserve"> — schools use this to record current information about the existence and location of any known or presumed asbestos containing material on the school site, based on an initial division 5 asbestos audit report and subsequent quarterly visual inspections to update the register</w:t>
      </w:r>
    </w:p>
    <w:p w14:paraId="65D7A0B2" w14:textId="77777777" w:rsidR="00744085" w:rsidRPr="00387B66" w:rsidRDefault="00716511" w:rsidP="00744085">
      <w:pPr>
        <w:numPr>
          <w:ilvl w:val="0"/>
          <w:numId w:val="19"/>
        </w:numPr>
        <w:spacing w:before="100" w:beforeAutospacing="1" w:after="100" w:afterAutospacing="1" w:line="360" w:lineRule="atLeast"/>
        <w:rPr>
          <w:rFonts w:cstheme="minorHAnsi"/>
          <w:color w:val="011A3C"/>
          <w:lang w:val="en"/>
        </w:rPr>
      </w:pPr>
      <w:hyperlink r:id="rId36" w:history="1">
        <w:r w:rsidR="00744085" w:rsidRPr="00387B66">
          <w:rPr>
            <w:rStyle w:val="rpl-text-label2"/>
            <w:rFonts w:cstheme="minorHAnsi"/>
            <w:lang w:val="en"/>
          </w:rPr>
          <w:t xml:space="preserve">Asbestos removal completion </w:t>
        </w:r>
        <w:r w:rsidR="00744085" w:rsidRPr="00387B66">
          <w:rPr>
            <w:rStyle w:val="rpl-text-icongroup1"/>
            <w:rFonts w:cstheme="minorHAnsi"/>
            <w:color w:val="011A3C"/>
            <w:lang w:val="en"/>
          </w:rPr>
          <w:t>form</w:t>
        </w:r>
      </w:hyperlink>
      <w:r w:rsidR="00744085" w:rsidRPr="00387B66">
        <w:rPr>
          <w:rFonts w:cstheme="minorHAnsi"/>
          <w:color w:val="011A3C"/>
          <w:lang w:val="en"/>
        </w:rPr>
        <w:t xml:space="preserve"> — the workplace asbestos coordinator is to complete this form in conjunction with the occupational or industrial hygienist when asbestos removal works have been carried out. </w:t>
      </w:r>
    </w:p>
    <w:p w14:paraId="1C3CB21F" w14:textId="77777777" w:rsidR="00744085" w:rsidRPr="00387B66" w:rsidRDefault="00716511" w:rsidP="00744085">
      <w:pPr>
        <w:numPr>
          <w:ilvl w:val="0"/>
          <w:numId w:val="19"/>
        </w:numPr>
        <w:spacing w:before="100" w:beforeAutospacing="1" w:after="100" w:afterAutospacing="1" w:line="360" w:lineRule="atLeast"/>
        <w:rPr>
          <w:rFonts w:cstheme="minorHAnsi"/>
          <w:color w:val="011A3C"/>
          <w:lang w:val="en"/>
        </w:rPr>
      </w:pPr>
      <w:hyperlink r:id="rId37" w:history="1">
        <w:r w:rsidR="00744085" w:rsidRPr="00387B66">
          <w:rPr>
            <w:rStyle w:val="rpl-text-label2"/>
            <w:rFonts w:cstheme="minorHAnsi"/>
            <w:lang w:val="en"/>
          </w:rPr>
          <w:t xml:space="preserve">Asbestos removal control </w:t>
        </w:r>
        <w:r w:rsidR="00744085" w:rsidRPr="00387B66">
          <w:rPr>
            <w:rStyle w:val="rpl-text-icongroup1"/>
            <w:rFonts w:cstheme="minorHAnsi"/>
            <w:color w:val="011A3C"/>
            <w:lang w:val="en"/>
          </w:rPr>
          <w:t>plan</w:t>
        </w:r>
      </w:hyperlink>
      <w:r w:rsidR="00744085" w:rsidRPr="00387B66">
        <w:rPr>
          <w:rFonts w:cstheme="minorHAnsi"/>
          <w:color w:val="011A3C"/>
          <w:lang w:val="en"/>
        </w:rPr>
        <w:t xml:space="preserve"> — the asbestos </w:t>
      </w:r>
      <w:proofErr w:type="spellStart"/>
      <w:r w:rsidR="00744085" w:rsidRPr="00387B66">
        <w:rPr>
          <w:rFonts w:cstheme="minorHAnsi"/>
          <w:color w:val="011A3C"/>
          <w:lang w:val="en"/>
        </w:rPr>
        <w:t>removalist</w:t>
      </w:r>
      <w:proofErr w:type="spellEnd"/>
      <w:r w:rsidR="00744085" w:rsidRPr="00387B66">
        <w:rPr>
          <w:rFonts w:cstheme="minorHAnsi"/>
          <w:color w:val="011A3C"/>
          <w:lang w:val="en"/>
        </w:rPr>
        <w:t xml:space="preserve"> is to complete this form prior to the commencement of works in consultation with the asbestos coordinator</w:t>
      </w:r>
    </w:p>
    <w:p w14:paraId="5F8A007D" w14:textId="77777777" w:rsidR="00744085" w:rsidRPr="00387B66" w:rsidRDefault="00744085" w:rsidP="00744085">
      <w:pPr>
        <w:pStyle w:val="Heading2"/>
        <w:rPr>
          <w:rFonts w:asciiTheme="minorHAnsi" w:hAnsiTheme="minorHAnsi" w:cstheme="minorHAnsi"/>
          <w:color w:val="011A3C"/>
          <w:sz w:val="22"/>
          <w:szCs w:val="22"/>
          <w:lang w:val="en"/>
        </w:rPr>
      </w:pPr>
      <w:r w:rsidRPr="00387B66">
        <w:rPr>
          <w:rFonts w:asciiTheme="minorHAnsi" w:hAnsiTheme="minorHAnsi" w:cstheme="minorHAnsi"/>
          <w:color w:val="011A3C"/>
          <w:sz w:val="22"/>
          <w:szCs w:val="22"/>
          <w:lang w:val="en"/>
        </w:rPr>
        <w:t>Other health, safety and wellbeing resources relevant to this policy and procedure</w:t>
      </w:r>
    </w:p>
    <w:p w14:paraId="4C41A236" w14:textId="77777777" w:rsidR="00744085" w:rsidRPr="00387B66" w:rsidRDefault="00716511" w:rsidP="00744085">
      <w:pPr>
        <w:numPr>
          <w:ilvl w:val="0"/>
          <w:numId w:val="20"/>
        </w:numPr>
        <w:spacing w:before="100" w:beforeAutospacing="1" w:after="100" w:afterAutospacing="1" w:line="360" w:lineRule="atLeast"/>
        <w:rPr>
          <w:rFonts w:cstheme="minorHAnsi"/>
          <w:color w:val="011A3C"/>
          <w:lang w:val="en"/>
        </w:rPr>
      </w:pPr>
      <w:hyperlink r:id="rId38" w:history="1">
        <w:r w:rsidR="00744085" w:rsidRPr="00387B66">
          <w:rPr>
            <w:rStyle w:val="rpl-text-label2"/>
            <w:rFonts w:cstheme="minorHAnsi"/>
            <w:lang w:val="en"/>
          </w:rPr>
          <w:t xml:space="preserve">OHS activities </w:t>
        </w:r>
        <w:r w:rsidR="00744085" w:rsidRPr="00387B66">
          <w:rPr>
            <w:rStyle w:val="rpl-text-icongroup1"/>
            <w:rFonts w:cstheme="minorHAnsi"/>
            <w:color w:val="011A3C"/>
            <w:lang w:val="en"/>
          </w:rPr>
          <w:t>calendar</w:t>
        </w:r>
      </w:hyperlink>
    </w:p>
    <w:p w14:paraId="0CF8D38D" w14:textId="77777777" w:rsidR="00744085" w:rsidRPr="00387B66" w:rsidRDefault="00716511" w:rsidP="00744085">
      <w:pPr>
        <w:numPr>
          <w:ilvl w:val="0"/>
          <w:numId w:val="20"/>
        </w:numPr>
        <w:spacing w:before="100" w:beforeAutospacing="1" w:after="100" w:afterAutospacing="1" w:line="360" w:lineRule="atLeast"/>
        <w:rPr>
          <w:rFonts w:cstheme="minorHAnsi"/>
          <w:color w:val="011A3C"/>
          <w:lang w:val="en"/>
        </w:rPr>
      </w:pPr>
      <w:hyperlink r:id="rId39" w:history="1">
        <w:r w:rsidR="00744085" w:rsidRPr="00387B66">
          <w:rPr>
            <w:rStyle w:val="rpl-text-label2"/>
            <w:rFonts w:cstheme="minorHAnsi"/>
            <w:lang w:val="en"/>
          </w:rPr>
          <w:t xml:space="preserve">OHS induction </w:t>
        </w:r>
        <w:r w:rsidR="00744085" w:rsidRPr="00387B66">
          <w:rPr>
            <w:rStyle w:val="rpl-text-icongroup1"/>
            <w:rFonts w:cstheme="minorHAnsi"/>
            <w:color w:val="011A3C"/>
            <w:lang w:val="en"/>
          </w:rPr>
          <w:t>checklist</w:t>
        </w:r>
      </w:hyperlink>
    </w:p>
    <w:p w14:paraId="40D88B35" w14:textId="77777777" w:rsidR="00744085" w:rsidRPr="00387B66" w:rsidRDefault="00716511" w:rsidP="00744085">
      <w:pPr>
        <w:numPr>
          <w:ilvl w:val="0"/>
          <w:numId w:val="20"/>
        </w:numPr>
        <w:spacing w:before="100" w:beforeAutospacing="1" w:after="100" w:afterAutospacing="1" w:line="360" w:lineRule="atLeast"/>
        <w:rPr>
          <w:rFonts w:cstheme="minorHAnsi"/>
          <w:color w:val="011A3C"/>
          <w:lang w:val="en"/>
        </w:rPr>
      </w:pPr>
      <w:hyperlink r:id="rId40" w:history="1">
        <w:r w:rsidR="00744085" w:rsidRPr="00387B66">
          <w:rPr>
            <w:rStyle w:val="rpl-text-label2"/>
            <w:rFonts w:cstheme="minorHAnsi"/>
            <w:lang w:val="en"/>
          </w:rPr>
          <w:t xml:space="preserve">OHS training </w:t>
        </w:r>
        <w:r w:rsidR="00744085" w:rsidRPr="00387B66">
          <w:rPr>
            <w:rStyle w:val="rpl-text-icongroup1"/>
            <w:rFonts w:cstheme="minorHAnsi"/>
            <w:color w:val="011A3C"/>
            <w:lang w:val="en"/>
          </w:rPr>
          <w:t>planner/register</w:t>
        </w:r>
      </w:hyperlink>
    </w:p>
    <w:p w14:paraId="4E6158EE" w14:textId="50CE7D6B" w:rsidR="00744085" w:rsidRPr="00387B66" w:rsidRDefault="00387B66" w:rsidP="00744085">
      <w:pPr>
        <w:pStyle w:val="Heading2"/>
        <w:rPr>
          <w:rFonts w:asciiTheme="minorHAnsi" w:hAnsiTheme="minorHAnsi" w:cstheme="minorHAnsi"/>
          <w:b/>
          <w:color w:val="5B9BD5" w:themeColor="accent1"/>
          <w:sz w:val="22"/>
          <w:szCs w:val="22"/>
          <w:lang w:val="en"/>
        </w:rPr>
      </w:pPr>
      <w:r w:rsidRPr="00387B66">
        <w:rPr>
          <w:rFonts w:asciiTheme="minorHAnsi" w:hAnsiTheme="minorHAnsi" w:cstheme="minorHAnsi"/>
          <w:b/>
          <w:color w:val="5B9BD5" w:themeColor="accent1"/>
          <w:sz w:val="22"/>
          <w:szCs w:val="22"/>
          <w:lang w:val="en"/>
        </w:rPr>
        <w:t>WEBSITES</w:t>
      </w:r>
    </w:p>
    <w:p w14:paraId="079D72CA" w14:textId="77777777" w:rsidR="00744085" w:rsidRPr="00387B66" w:rsidRDefault="00716511" w:rsidP="00744085">
      <w:pPr>
        <w:pStyle w:val="NormalWeb"/>
        <w:spacing w:line="360" w:lineRule="atLeast"/>
        <w:rPr>
          <w:rFonts w:asciiTheme="minorHAnsi" w:hAnsiTheme="minorHAnsi" w:cstheme="minorHAnsi"/>
          <w:color w:val="011A3C"/>
          <w:sz w:val="22"/>
          <w:szCs w:val="22"/>
          <w:lang w:val="en"/>
        </w:rPr>
      </w:pPr>
      <w:hyperlink r:id="rId41" w:history="1">
        <w:r w:rsidR="00744085" w:rsidRPr="00387B66">
          <w:rPr>
            <w:rStyle w:val="rpl-text-label2"/>
            <w:rFonts w:asciiTheme="minorHAnsi" w:hAnsiTheme="minorHAnsi" w:cstheme="minorHAnsi"/>
            <w:sz w:val="22"/>
            <w:szCs w:val="22"/>
            <w:lang w:val="en"/>
          </w:rPr>
          <w:t xml:space="preserve">Australian Government - Asbestos safety and eradication </w:t>
        </w:r>
        <w:r w:rsidR="00744085" w:rsidRPr="00387B66">
          <w:rPr>
            <w:rStyle w:val="rpl-text-icongroup1"/>
            <w:rFonts w:asciiTheme="minorHAnsi" w:hAnsiTheme="minorHAnsi" w:cstheme="minorHAnsi"/>
            <w:color w:val="011A3C"/>
            <w:sz w:val="22"/>
            <w:szCs w:val="22"/>
            <w:lang w:val="en"/>
          </w:rPr>
          <w:t>agency </w:t>
        </w:r>
      </w:hyperlink>
      <w:r w:rsidR="00744085" w:rsidRPr="00387B66">
        <w:rPr>
          <w:rFonts w:asciiTheme="minorHAnsi" w:hAnsiTheme="minorHAnsi" w:cstheme="minorHAnsi"/>
          <w:color w:val="011A3C"/>
          <w:sz w:val="22"/>
          <w:szCs w:val="22"/>
          <w:lang w:val="en"/>
        </w:rPr>
        <w:t xml:space="preserve"> — contains further details about:</w:t>
      </w:r>
    </w:p>
    <w:p w14:paraId="3E495812" w14:textId="77777777" w:rsidR="00744085" w:rsidRPr="00387B66" w:rsidRDefault="00744085" w:rsidP="00744085">
      <w:pPr>
        <w:numPr>
          <w:ilvl w:val="0"/>
          <w:numId w:val="21"/>
        </w:numPr>
        <w:spacing w:before="100" w:beforeAutospacing="1" w:after="100" w:afterAutospacing="1" w:line="360" w:lineRule="atLeast"/>
        <w:rPr>
          <w:rFonts w:cstheme="minorHAnsi"/>
          <w:color w:val="011A3C"/>
          <w:lang w:val="en"/>
        </w:rPr>
      </w:pPr>
      <w:r w:rsidRPr="00387B66">
        <w:rPr>
          <w:rFonts w:cstheme="minorHAnsi"/>
          <w:color w:val="011A3C"/>
          <w:lang w:val="en"/>
        </w:rPr>
        <w:t>the history of asbestos</w:t>
      </w:r>
    </w:p>
    <w:p w14:paraId="1EC47638" w14:textId="77777777" w:rsidR="00744085" w:rsidRPr="00387B66" w:rsidRDefault="00744085" w:rsidP="00744085">
      <w:pPr>
        <w:numPr>
          <w:ilvl w:val="0"/>
          <w:numId w:val="21"/>
        </w:numPr>
        <w:spacing w:before="100" w:beforeAutospacing="1" w:after="100" w:afterAutospacing="1" w:line="360" w:lineRule="atLeast"/>
        <w:rPr>
          <w:rFonts w:cstheme="minorHAnsi"/>
          <w:color w:val="011A3C"/>
          <w:lang w:val="en"/>
        </w:rPr>
      </w:pPr>
      <w:r w:rsidRPr="00387B66">
        <w:rPr>
          <w:rFonts w:cstheme="minorHAnsi"/>
          <w:color w:val="011A3C"/>
          <w:lang w:val="en"/>
        </w:rPr>
        <w:t>Asbestos Containing Materials, and</w:t>
      </w:r>
    </w:p>
    <w:p w14:paraId="71F8075A" w14:textId="77777777" w:rsidR="00744085" w:rsidRPr="00387B66" w:rsidRDefault="00744085" w:rsidP="00744085">
      <w:pPr>
        <w:numPr>
          <w:ilvl w:val="0"/>
          <w:numId w:val="21"/>
        </w:numPr>
        <w:spacing w:before="100" w:beforeAutospacing="1" w:after="100" w:afterAutospacing="1" w:line="360" w:lineRule="atLeast"/>
        <w:rPr>
          <w:rFonts w:cstheme="minorHAnsi"/>
          <w:color w:val="011A3C"/>
          <w:lang w:val="en"/>
        </w:rPr>
      </w:pPr>
      <w:r w:rsidRPr="00387B66">
        <w:rPr>
          <w:rFonts w:cstheme="minorHAnsi"/>
          <w:color w:val="011A3C"/>
          <w:lang w:val="en"/>
        </w:rPr>
        <w:t>health risks</w:t>
      </w:r>
    </w:p>
    <w:p w14:paraId="766B9930" w14:textId="77777777" w:rsidR="00387B66" w:rsidRPr="00387B66" w:rsidRDefault="00387B66" w:rsidP="00387B66">
      <w:pPr>
        <w:jc w:val="both"/>
        <w:outlineLvl w:val="1"/>
        <w:rPr>
          <w:rFonts w:asciiTheme="majorHAnsi" w:eastAsiaTheme="majorEastAsia" w:hAnsiTheme="majorHAnsi" w:cstheme="majorBidi"/>
          <w:b/>
          <w:caps/>
          <w:color w:val="5B9BD5" w:themeColor="accent1"/>
          <w:sz w:val="26"/>
          <w:szCs w:val="26"/>
        </w:rPr>
      </w:pPr>
      <w:r w:rsidRPr="00387B66">
        <w:rPr>
          <w:rFonts w:asciiTheme="majorHAnsi" w:eastAsiaTheme="majorEastAsia" w:hAnsiTheme="majorHAnsi" w:cstheme="majorBidi"/>
          <w:b/>
          <w:caps/>
          <w:color w:val="5B9BD5" w:themeColor="accent1"/>
          <w:sz w:val="26"/>
          <w:szCs w:val="26"/>
        </w:rPr>
        <w:t>Review cycle and evaluation</w:t>
      </w:r>
    </w:p>
    <w:p w14:paraId="18E0B483" w14:textId="77777777" w:rsidR="00387B66" w:rsidRPr="00387B66" w:rsidRDefault="00387B66" w:rsidP="00387B66">
      <w:pPr>
        <w:pStyle w:val="ListParagraph"/>
        <w:numPr>
          <w:ilvl w:val="0"/>
          <w:numId w:val="21"/>
        </w:numPr>
        <w:jc w:val="both"/>
        <w:rPr>
          <w:rFonts w:cs="Arial"/>
        </w:rPr>
      </w:pPr>
      <w:r w:rsidRPr="00387B66">
        <w:rPr>
          <w:rFonts w:cs="Arial"/>
        </w:rPr>
        <w:t>This policy was last updated on August 2020 and is scheduled for review in August 2021.</w:t>
      </w:r>
    </w:p>
    <w:p w14:paraId="18604A58" w14:textId="457C90D1" w:rsidR="00756102" w:rsidRPr="00387B66" w:rsidRDefault="00756102" w:rsidP="00387B66">
      <w:pPr>
        <w:pStyle w:val="ListParagraph"/>
        <w:jc w:val="both"/>
        <w:rPr>
          <w:rFonts w:cstheme="minorHAnsi"/>
        </w:rPr>
      </w:pPr>
      <w:bookmarkStart w:id="0" w:name="_GoBack"/>
      <w:bookmarkEnd w:id="0"/>
    </w:p>
    <w:sectPr w:rsidR="00756102" w:rsidRPr="00387B66" w:rsidSect="00F27804">
      <w:headerReference w:type="even" r:id="rId42"/>
      <w:headerReference w:type="default" r:id="rId43"/>
      <w:footerReference w:type="even" r:id="rId44"/>
      <w:footerReference w:type="default" r:id="rId45"/>
      <w:headerReference w:type="first" r:id="rId46"/>
      <w:footerReference w:type="first" r:id="rId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7B646" w14:textId="77777777" w:rsidR="00716511" w:rsidRDefault="00716511" w:rsidP="00756102">
      <w:pPr>
        <w:spacing w:after="0" w:line="240" w:lineRule="auto"/>
      </w:pPr>
      <w:r>
        <w:separator/>
      </w:r>
    </w:p>
  </w:endnote>
  <w:endnote w:type="continuationSeparator" w:id="0">
    <w:p w14:paraId="151E4749" w14:textId="77777777" w:rsidR="00716511" w:rsidRDefault="00716511" w:rsidP="00756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71F45" w14:textId="77777777" w:rsidR="00BC4183" w:rsidRDefault="00BC4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F612A" w14:textId="09449859" w:rsidR="00614DEF" w:rsidRPr="00614DEF" w:rsidRDefault="00BC4183">
    <w:pPr>
      <w:pStyle w:val="Header"/>
      <w:pBdr>
        <w:top w:val="single" w:sz="6" w:space="10" w:color="5B9BD5" w:themeColor="accent1"/>
      </w:pBdr>
      <w:spacing w:before="240"/>
      <w:jc w:val="center"/>
      <w:rPr>
        <w:color w:val="5B9BD5" w:themeColor="accent1"/>
        <w:sz w:val="32"/>
        <w:szCs w:val="32"/>
      </w:rPr>
    </w:pPr>
    <w:r>
      <w:rPr>
        <w:noProof/>
        <w:color w:val="5B9BD5" w:themeColor="accent1"/>
        <w:sz w:val="32"/>
        <w:szCs w:val="32"/>
        <w:lang w:eastAsia="en-AU"/>
      </w:rPr>
      <w:t>Compassion</w:t>
    </w:r>
    <w:r w:rsidR="00614DEF" w:rsidRPr="00614DEF">
      <w:rPr>
        <w:noProof/>
        <w:color w:val="5B9BD5" w:themeColor="accent1"/>
        <w:sz w:val="32"/>
        <w:szCs w:val="32"/>
        <w:lang w:eastAsia="en-AU"/>
      </w:rPr>
      <w:t xml:space="preserve"> </w:t>
    </w:r>
    <w:r w:rsidR="00614DEF" w:rsidRPr="00614DEF">
      <w:rPr>
        <w:noProof/>
        <w:color w:val="5B9BD5" w:themeColor="accent1"/>
        <w:sz w:val="40"/>
        <w:szCs w:val="40"/>
        <w:lang w:eastAsia="en-AU"/>
      </w:rPr>
      <w:t xml:space="preserve"> </w:t>
    </w:r>
    <w:r w:rsidR="00614DEF" w:rsidRPr="00614DEF">
      <w:rPr>
        <w:b/>
        <w:noProof/>
        <w:color w:val="5B9BD5" w:themeColor="accent1"/>
        <w:sz w:val="40"/>
        <w:szCs w:val="40"/>
        <w:lang w:eastAsia="en-AU"/>
      </w:rPr>
      <w:t>I</w:t>
    </w:r>
    <w:r w:rsidR="00614DEF" w:rsidRPr="00614DEF">
      <w:rPr>
        <w:noProof/>
        <w:color w:val="5B9BD5" w:themeColor="accent1"/>
        <w:sz w:val="32"/>
        <w:szCs w:val="32"/>
        <w:lang w:eastAsia="en-AU"/>
      </w:rPr>
      <w:t xml:space="preserve">  Creativity  </w:t>
    </w:r>
    <w:r w:rsidR="00614DEF" w:rsidRPr="00614DEF">
      <w:rPr>
        <w:b/>
        <w:noProof/>
        <w:color w:val="5B9BD5" w:themeColor="accent1"/>
        <w:sz w:val="40"/>
        <w:szCs w:val="40"/>
        <w:lang w:eastAsia="en-AU"/>
      </w:rPr>
      <w:t xml:space="preserve">I  </w:t>
    </w:r>
    <w:r>
      <w:rPr>
        <w:noProof/>
        <w:color w:val="5B9BD5" w:themeColor="accent1"/>
        <w:sz w:val="32"/>
        <w:szCs w:val="32"/>
        <w:lang w:eastAsia="en-AU"/>
      </w:rPr>
      <w:t>Courage</w:t>
    </w:r>
    <w:r w:rsidR="00614DEF" w:rsidRPr="00614DEF">
      <w:rPr>
        <w:noProof/>
        <w:color w:val="5B9BD5" w:themeColor="accent1"/>
        <w:sz w:val="32"/>
        <w:szCs w:val="32"/>
        <w:lang w:eastAsia="en-AU"/>
      </w:rPr>
      <w:t xml:space="preserve">  </w:t>
    </w:r>
    <w:r w:rsidR="00614DEF" w:rsidRPr="00614DEF">
      <w:rPr>
        <w:b/>
        <w:noProof/>
        <w:color w:val="5B9BD5" w:themeColor="accent1"/>
        <w:sz w:val="40"/>
        <w:szCs w:val="40"/>
        <w:lang w:eastAsia="en-AU"/>
      </w:rPr>
      <w:t xml:space="preserve">I </w:t>
    </w:r>
    <w:r w:rsidR="00614DEF" w:rsidRPr="00614DEF">
      <w:rPr>
        <w:noProof/>
        <w:color w:val="5B9BD5" w:themeColor="accent1"/>
        <w:sz w:val="32"/>
        <w:szCs w:val="32"/>
        <w:lang w:eastAsia="en-AU"/>
      </w:rPr>
      <w:t xml:space="preserve"> Ambition</w:t>
    </w:r>
  </w:p>
  <w:p w14:paraId="150F4447" w14:textId="77777777" w:rsidR="00614DEF" w:rsidRDefault="00614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1D163" w14:textId="77777777" w:rsidR="00BC4183" w:rsidRDefault="00BC4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CA87D" w14:textId="77777777" w:rsidR="00716511" w:rsidRDefault="00716511" w:rsidP="00756102">
      <w:pPr>
        <w:spacing w:after="0" w:line="240" w:lineRule="auto"/>
      </w:pPr>
      <w:r>
        <w:separator/>
      </w:r>
    </w:p>
  </w:footnote>
  <w:footnote w:type="continuationSeparator" w:id="0">
    <w:p w14:paraId="385EBF93" w14:textId="77777777" w:rsidR="00716511" w:rsidRDefault="00716511" w:rsidP="00756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FAF03" w14:textId="77777777" w:rsidR="00BC4183" w:rsidRDefault="00BC4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FEC32" w14:textId="77777777" w:rsidR="00BC4183" w:rsidRDefault="00BC4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ECB0E" w14:textId="77777777" w:rsidR="00BC4183" w:rsidRDefault="00BC4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27F5"/>
    <w:multiLevelType w:val="multilevel"/>
    <w:tmpl w:val="18BA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72F1"/>
    <w:multiLevelType w:val="hybridMultilevel"/>
    <w:tmpl w:val="24AC1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7A7F1A"/>
    <w:multiLevelType w:val="hybridMultilevel"/>
    <w:tmpl w:val="D00CE63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812707"/>
    <w:multiLevelType w:val="multilevel"/>
    <w:tmpl w:val="C2501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E4C04"/>
    <w:multiLevelType w:val="multilevel"/>
    <w:tmpl w:val="D830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F15EA9"/>
    <w:multiLevelType w:val="hybridMultilevel"/>
    <w:tmpl w:val="FA84563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5E6B41"/>
    <w:multiLevelType w:val="hybridMultilevel"/>
    <w:tmpl w:val="BB623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FB146A"/>
    <w:multiLevelType w:val="hybridMultilevel"/>
    <w:tmpl w:val="AD949E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0F6183"/>
    <w:multiLevelType w:val="multilevel"/>
    <w:tmpl w:val="454C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2F07C6"/>
    <w:multiLevelType w:val="hybridMultilevel"/>
    <w:tmpl w:val="9808EBB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171037"/>
    <w:multiLevelType w:val="multilevel"/>
    <w:tmpl w:val="A2A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4A5072"/>
    <w:multiLevelType w:val="multilevel"/>
    <w:tmpl w:val="EF38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C66E4"/>
    <w:multiLevelType w:val="multilevel"/>
    <w:tmpl w:val="15388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5412EE"/>
    <w:multiLevelType w:val="hybridMultilevel"/>
    <w:tmpl w:val="05282DB8"/>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5F01302"/>
    <w:multiLevelType w:val="hybridMultilevel"/>
    <w:tmpl w:val="D12655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270763"/>
    <w:multiLevelType w:val="hybridMultilevel"/>
    <w:tmpl w:val="44921AA8"/>
    <w:lvl w:ilvl="0" w:tplc="A58A498E">
      <w:start w:val="1"/>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6A9E7AD7"/>
    <w:multiLevelType w:val="hybridMultilevel"/>
    <w:tmpl w:val="6F8261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B9A3CF4"/>
    <w:multiLevelType w:val="multilevel"/>
    <w:tmpl w:val="2E5E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2D4ED2"/>
    <w:multiLevelType w:val="multilevel"/>
    <w:tmpl w:val="0C88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552582"/>
    <w:multiLevelType w:val="hybridMultilevel"/>
    <w:tmpl w:val="B9D4718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6"/>
  </w:num>
  <w:num w:numId="4">
    <w:abstractNumId w:val="6"/>
  </w:num>
  <w:num w:numId="5">
    <w:abstractNumId w:val="15"/>
  </w:num>
  <w:num w:numId="6">
    <w:abstractNumId w:val="2"/>
  </w:num>
  <w:num w:numId="7">
    <w:abstractNumId w:val="19"/>
  </w:num>
  <w:num w:numId="8">
    <w:abstractNumId w:val="13"/>
  </w:num>
  <w:num w:numId="9">
    <w:abstractNumId w:val="14"/>
  </w:num>
  <w:num w:numId="10">
    <w:abstractNumId w:val="7"/>
  </w:num>
  <w:num w:numId="11">
    <w:abstractNumId w:val="5"/>
  </w:num>
  <w:num w:numId="12">
    <w:abstractNumId w:val="9"/>
  </w:num>
  <w:num w:numId="13">
    <w:abstractNumId w:val="17"/>
  </w:num>
  <w:num w:numId="14">
    <w:abstractNumId w:val="4"/>
  </w:num>
  <w:num w:numId="15">
    <w:abstractNumId w:val="3"/>
  </w:num>
  <w:num w:numId="16">
    <w:abstractNumId w:val="12"/>
  </w:num>
  <w:num w:numId="17">
    <w:abstractNumId w:val="10"/>
  </w:num>
  <w:num w:numId="18">
    <w:abstractNumId w:val="8"/>
  </w:num>
  <w:num w:numId="19">
    <w:abstractNumId w:val="0"/>
  </w:num>
  <w:num w:numId="20">
    <w:abstractNumId w:val="1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04"/>
    <w:rsid w:val="00091357"/>
    <w:rsid w:val="000D1693"/>
    <w:rsid w:val="000D630A"/>
    <w:rsid w:val="001842EA"/>
    <w:rsid w:val="001F6DD9"/>
    <w:rsid w:val="00226018"/>
    <w:rsid w:val="002C4AE5"/>
    <w:rsid w:val="002E2D06"/>
    <w:rsid w:val="003020E0"/>
    <w:rsid w:val="00385A6D"/>
    <w:rsid w:val="003875AE"/>
    <w:rsid w:val="00387B66"/>
    <w:rsid w:val="003D7A99"/>
    <w:rsid w:val="004200AE"/>
    <w:rsid w:val="004A30EE"/>
    <w:rsid w:val="00503D27"/>
    <w:rsid w:val="00577C66"/>
    <w:rsid w:val="0058615D"/>
    <w:rsid w:val="00604D2B"/>
    <w:rsid w:val="00614DEF"/>
    <w:rsid w:val="00622219"/>
    <w:rsid w:val="00630273"/>
    <w:rsid w:val="00637D14"/>
    <w:rsid w:val="006475DD"/>
    <w:rsid w:val="0069556B"/>
    <w:rsid w:val="006B746D"/>
    <w:rsid w:val="00716511"/>
    <w:rsid w:val="00744085"/>
    <w:rsid w:val="00756102"/>
    <w:rsid w:val="0077104C"/>
    <w:rsid w:val="007842D5"/>
    <w:rsid w:val="007B0859"/>
    <w:rsid w:val="007F042F"/>
    <w:rsid w:val="008C2359"/>
    <w:rsid w:val="00906FD5"/>
    <w:rsid w:val="00961E52"/>
    <w:rsid w:val="009C2A91"/>
    <w:rsid w:val="00A252EB"/>
    <w:rsid w:val="00A3379F"/>
    <w:rsid w:val="00A811BF"/>
    <w:rsid w:val="00B25858"/>
    <w:rsid w:val="00B35573"/>
    <w:rsid w:val="00B5410B"/>
    <w:rsid w:val="00BC4183"/>
    <w:rsid w:val="00BF4C85"/>
    <w:rsid w:val="00C07FBB"/>
    <w:rsid w:val="00C42019"/>
    <w:rsid w:val="00C61460"/>
    <w:rsid w:val="00E61CD1"/>
    <w:rsid w:val="00EB1518"/>
    <w:rsid w:val="00F27804"/>
    <w:rsid w:val="00F30DE4"/>
    <w:rsid w:val="00F5492B"/>
    <w:rsid w:val="00F70C67"/>
    <w:rsid w:val="00F955B8"/>
    <w:rsid w:val="00FC5E1E"/>
    <w:rsid w:val="00FE2E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C9F65"/>
  <w15:chartTrackingRefBased/>
  <w15:docId w15:val="{DFED6E9E-AFD0-4F17-9C9B-531967D5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44085"/>
    <w:pPr>
      <w:spacing w:before="100" w:beforeAutospacing="1" w:after="100" w:afterAutospacing="1" w:line="312" w:lineRule="atLeast"/>
      <w:outlineLvl w:val="1"/>
    </w:pPr>
    <w:rPr>
      <w:rFonts w:ascii="VIC-Bold" w:eastAsia="Times New Roman" w:hAnsi="VIC-Bold" w:cs="Arial"/>
      <w:sz w:val="36"/>
      <w:szCs w:val="36"/>
      <w:lang w:eastAsia="en-AU"/>
    </w:rPr>
  </w:style>
  <w:style w:type="paragraph" w:styleId="Heading3">
    <w:name w:val="heading 3"/>
    <w:basedOn w:val="Normal"/>
    <w:link w:val="Heading3Char"/>
    <w:uiPriority w:val="9"/>
    <w:qFormat/>
    <w:rsid w:val="00744085"/>
    <w:pPr>
      <w:spacing w:before="100" w:beforeAutospacing="1" w:after="100" w:afterAutospacing="1" w:line="288" w:lineRule="atLeast"/>
      <w:outlineLvl w:val="2"/>
    </w:pPr>
    <w:rPr>
      <w:rFonts w:ascii="VIC-Bold" w:eastAsia="Times New Roman" w:hAnsi="VIC-Bold" w:cs="Arial"/>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7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F27804"/>
    <w:rPr>
      <w:b/>
      <w:bCs/>
      <w:smallCaps/>
      <w:color w:val="5B9BD5" w:themeColor="accent1"/>
      <w:spacing w:val="5"/>
    </w:rPr>
  </w:style>
  <w:style w:type="character" w:styleId="IntenseEmphasis">
    <w:name w:val="Intense Emphasis"/>
    <w:basedOn w:val="DefaultParagraphFont"/>
    <w:uiPriority w:val="21"/>
    <w:qFormat/>
    <w:rsid w:val="00F27804"/>
    <w:rPr>
      <w:i/>
      <w:iCs/>
      <w:color w:val="5B9BD5" w:themeColor="accent1"/>
    </w:rPr>
  </w:style>
  <w:style w:type="paragraph" w:styleId="ListParagraph">
    <w:name w:val="List Paragraph"/>
    <w:basedOn w:val="Normal"/>
    <w:uiPriority w:val="34"/>
    <w:qFormat/>
    <w:rsid w:val="00F27804"/>
    <w:pPr>
      <w:ind w:left="720"/>
      <w:contextualSpacing/>
    </w:pPr>
  </w:style>
  <w:style w:type="paragraph" w:styleId="NoSpacing">
    <w:name w:val="No Spacing"/>
    <w:uiPriority w:val="1"/>
    <w:qFormat/>
    <w:rsid w:val="00F27804"/>
    <w:pPr>
      <w:spacing w:after="0" w:line="240" w:lineRule="auto"/>
    </w:pPr>
  </w:style>
  <w:style w:type="character" w:styleId="Strong">
    <w:name w:val="Strong"/>
    <w:basedOn w:val="DefaultParagraphFont"/>
    <w:uiPriority w:val="22"/>
    <w:qFormat/>
    <w:rsid w:val="00FC5E1E"/>
    <w:rPr>
      <w:b/>
      <w:bCs/>
    </w:rPr>
  </w:style>
  <w:style w:type="paragraph" w:styleId="Header">
    <w:name w:val="header"/>
    <w:basedOn w:val="Normal"/>
    <w:link w:val="HeaderChar"/>
    <w:uiPriority w:val="99"/>
    <w:unhideWhenUsed/>
    <w:rsid w:val="00756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102"/>
  </w:style>
  <w:style w:type="paragraph" w:styleId="Footer">
    <w:name w:val="footer"/>
    <w:basedOn w:val="Normal"/>
    <w:link w:val="FooterChar"/>
    <w:uiPriority w:val="99"/>
    <w:unhideWhenUsed/>
    <w:rsid w:val="00756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102"/>
  </w:style>
  <w:style w:type="character" w:customStyle="1" w:styleId="Heading2Char">
    <w:name w:val="Heading 2 Char"/>
    <w:basedOn w:val="DefaultParagraphFont"/>
    <w:link w:val="Heading2"/>
    <w:uiPriority w:val="9"/>
    <w:rsid w:val="00744085"/>
    <w:rPr>
      <w:rFonts w:ascii="VIC-Bold" w:eastAsia="Times New Roman" w:hAnsi="VIC-Bold" w:cs="Arial"/>
      <w:sz w:val="36"/>
      <w:szCs w:val="36"/>
      <w:lang w:eastAsia="en-AU"/>
    </w:rPr>
  </w:style>
  <w:style w:type="character" w:customStyle="1" w:styleId="Heading3Char">
    <w:name w:val="Heading 3 Char"/>
    <w:basedOn w:val="DefaultParagraphFont"/>
    <w:link w:val="Heading3"/>
    <w:uiPriority w:val="9"/>
    <w:rsid w:val="00744085"/>
    <w:rPr>
      <w:rFonts w:ascii="VIC-Bold" w:eastAsia="Times New Roman" w:hAnsi="VIC-Bold" w:cs="Arial"/>
      <w:sz w:val="27"/>
      <w:szCs w:val="27"/>
      <w:lang w:eastAsia="en-AU"/>
    </w:rPr>
  </w:style>
  <w:style w:type="paragraph" w:styleId="NormalWeb">
    <w:name w:val="Normal (Web)"/>
    <w:basedOn w:val="Normal"/>
    <w:uiPriority w:val="99"/>
    <w:semiHidden/>
    <w:unhideWhenUsed/>
    <w:rsid w:val="0074408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pl-text-label2">
    <w:name w:val="rpl-text-label2"/>
    <w:basedOn w:val="DefaultParagraphFont"/>
    <w:rsid w:val="00744085"/>
    <w:rPr>
      <w:strike w:val="0"/>
      <w:dstrike w:val="0"/>
      <w:color w:val="011A3C"/>
      <w:u w:val="none"/>
      <w:effect w:val="none"/>
    </w:rPr>
  </w:style>
  <w:style w:type="character" w:customStyle="1" w:styleId="rpl-text-icongroup1">
    <w:name w:val="rpl-text-icon__group1"/>
    <w:basedOn w:val="DefaultParagraphFont"/>
    <w:rsid w:val="00744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153017">
      <w:bodyDiv w:val="1"/>
      <w:marLeft w:val="0"/>
      <w:marRight w:val="0"/>
      <w:marTop w:val="0"/>
      <w:marBottom w:val="0"/>
      <w:divBdr>
        <w:top w:val="none" w:sz="0" w:space="0" w:color="auto"/>
        <w:left w:val="none" w:sz="0" w:space="0" w:color="auto"/>
        <w:bottom w:val="none" w:sz="0" w:space="0" w:color="auto"/>
        <w:right w:val="none" w:sz="0" w:space="0" w:color="auto"/>
      </w:divBdr>
      <w:divsChild>
        <w:div w:id="1792283783">
          <w:marLeft w:val="0"/>
          <w:marRight w:val="0"/>
          <w:marTop w:val="0"/>
          <w:marBottom w:val="0"/>
          <w:divBdr>
            <w:top w:val="none" w:sz="0" w:space="0" w:color="auto"/>
            <w:left w:val="none" w:sz="0" w:space="0" w:color="auto"/>
            <w:bottom w:val="none" w:sz="0" w:space="0" w:color="auto"/>
            <w:right w:val="none" w:sz="0" w:space="0" w:color="auto"/>
          </w:divBdr>
          <w:divsChild>
            <w:div w:id="1629048413">
              <w:marLeft w:val="0"/>
              <w:marRight w:val="0"/>
              <w:marTop w:val="0"/>
              <w:marBottom w:val="0"/>
              <w:divBdr>
                <w:top w:val="none" w:sz="0" w:space="0" w:color="auto"/>
                <w:left w:val="none" w:sz="0" w:space="0" w:color="auto"/>
                <w:bottom w:val="none" w:sz="0" w:space="0" w:color="auto"/>
                <w:right w:val="none" w:sz="0" w:space="0" w:color="auto"/>
              </w:divBdr>
              <w:divsChild>
                <w:div w:id="1125348403">
                  <w:marLeft w:val="0"/>
                  <w:marRight w:val="0"/>
                  <w:marTop w:val="0"/>
                  <w:marBottom w:val="0"/>
                  <w:divBdr>
                    <w:top w:val="none" w:sz="0" w:space="0" w:color="auto"/>
                    <w:left w:val="none" w:sz="0" w:space="0" w:color="auto"/>
                    <w:bottom w:val="none" w:sz="0" w:space="0" w:color="auto"/>
                    <w:right w:val="none" w:sz="0" w:space="0" w:color="auto"/>
                  </w:divBdr>
                  <w:divsChild>
                    <w:div w:id="1041056744">
                      <w:marLeft w:val="0"/>
                      <w:marRight w:val="0"/>
                      <w:marTop w:val="0"/>
                      <w:marBottom w:val="0"/>
                      <w:divBdr>
                        <w:top w:val="none" w:sz="0" w:space="0" w:color="auto"/>
                        <w:left w:val="none" w:sz="0" w:space="0" w:color="auto"/>
                        <w:bottom w:val="none" w:sz="0" w:space="0" w:color="auto"/>
                        <w:right w:val="none" w:sz="0" w:space="0" w:color="auto"/>
                      </w:divBdr>
                      <w:divsChild>
                        <w:div w:id="1380088902">
                          <w:marLeft w:val="0"/>
                          <w:marRight w:val="0"/>
                          <w:marTop w:val="0"/>
                          <w:marBottom w:val="0"/>
                          <w:divBdr>
                            <w:top w:val="none" w:sz="0" w:space="0" w:color="auto"/>
                            <w:left w:val="none" w:sz="0" w:space="0" w:color="auto"/>
                            <w:bottom w:val="none" w:sz="0" w:space="0" w:color="auto"/>
                            <w:right w:val="none" w:sz="0" w:space="0" w:color="auto"/>
                          </w:divBdr>
                          <w:divsChild>
                            <w:div w:id="1851794053">
                              <w:marLeft w:val="0"/>
                              <w:marRight w:val="0"/>
                              <w:marTop w:val="0"/>
                              <w:marBottom w:val="0"/>
                              <w:divBdr>
                                <w:top w:val="none" w:sz="0" w:space="0" w:color="auto"/>
                                <w:left w:val="none" w:sz="0" w:space="0" w:color="auto"/>
                                <w:bottom w:val="none" w:sz="0" w:space="0" w:color="auto"/>
                                <w:right w:val="none" w:sz="0" w:space="0" w:color="auto"/>
                              </w:divBdr>
                              <w:divsChild>
                                <w:div w:id="2023045023">
                                  <w:marLeft w:val="0"/>
                                  <w:marRight w:val="0"/>
                                  <w:marTop w:val="0"/>
                                  <w:marBottom w:val="0"/>
                                  <w:divBdr>
                                    <w:top w:val="none" w:sz="0" w:space="0" w:color="auto"/>
                                    <w:left w:val="none" w:sz="0" w:space="0" w:color="auto"/>
                                    <w:bottom w:val="none" w:sz="0" w:space="0" w:color="auto"/>
                                    <w:right w:val="none" w:sz="0" w:space="0" w:color="auto"/>
                                  </w:divBdr>
                                  <w:divsChild>
                                    <w:div w:id="1142238604">
                                      <w:marLeft w:val="0"/>
                                      <w:marRight w:val="0"/>
                                      <w:marTop w:val="0"/>
                                      <w:marBottom w:val="0"/>
                                      <w:divBdr>
                                        <w:top w:val="none" w:sz="0" w:space="0" w:color="auto"/>
                                        <w:left w:val="none" w:sz="0" w:space="0" w:color="auto"/>
                                        <w:bottom w:val="none" w:sz="0" w:space="0" w:color="auto"/>
                                        <w:right w:val="none" w:sz="0" w:space="0" w:color="auto"/>
                                      </w:divBdr>
                                      <w:divsChild>
                                        <w:div w:id="1162623359">
                                          <w:marLeft w:val="0"/>
                                          <w:marRight w:val="0"/>
                                          <w:marTop w:val="0"/>
                                          <w:marBottom w:val="0"/>
                                          <w:divBdr>
                                            <w:top w:val="none" w:sz="0" w:space="0" w:color="auto"/>
                                            <w:left w:val="none" w:sz="0" w:space="0" w:color="auto"/>
                                            <w:bottom w:val="none" w:sz="0" w:space="0" w:color="auto"/>
                                            <w:right w:val="none" w:sz="0" w:space="0" w:color="auto"/>
                                          </w:divBdr>
                                          <w:divsChild>
                                            <w:div w:id="1022903713">
                                              <w:marLeft w:val="0"/>
                                              <w:marRight w:val="0"/>
                                              <w:marTop w:val="0"/>
                                              <w:marBottom w:val="0"/>
                                              <w:divBdr>
                                                <w:top w:val="none" w:sz="0" w:space="0" w:color="auto"/>
                                                <w:left w:val="none" w:sz="0" w:space="0" w:color="auto"/>
                                                <w:bottom w:val="none" w:sz="0" w:space="0" w:color="auto"/>
                                                <w:right w:val="none" w:sz="0" w:space="0" w:color="auto"/>
                                              </w:divBdr>
                                              <w:divsChild>
                                                <w:div w:id="14535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766758">
      <w:bodyDiv w:val="1"/>
      <w:marLeft w:val="0"/>
      <w:marRight w:val="0"/>
      <w:marTop w:val="0"/>
      <w:marBottom w:val="0"/>
      <w:divBdr>
        <w:top w:val="none" w:sz="0" w:space="0" w:color="auto"/>
        <w:left w:val="none" w:sz="0" w:space="0" w:color="auto"/>
        <w:bottom w:val="none" w:sz="0" w:space="0" w:color="auto"/>
        <w:right w:val="none" w:sz="0" w:space="0" w:color="auto"/>
      </w:divBdr>
    </w:div>
    <w:div w:id="1273442276">
      <w:bodyDiv w:val="1"/>
      <w:marLeft w:val="0"/>
      <w:marRight w:val="0"/>
      <w:marTop w:val="0"/>
      <w:marBottom w:val="0"/>
      <w:divBdr>
        <w:top w:val="none" w:sz="0" w:space="0" w:color="auto"/>
        <w:left w:val="none" w:sz="0" w:space="0" w:color="auto"/>
        <w:bottom w:val="none" w:sz="0" w:space="0" w:color="auto"/>
        <w:right w:val="none" w:sz="0" w:space="0" w:color="auto"/>
      </w:divBdr>
      <w:divsChild>
        <w:div w:id="997423521">
          <w:marLeft w:val="0"/>
          <w:marRight w:val="0"/>
          <w:marTop w:val="0"/>
          <w:marBottom w:val="0"/>
          <w:divBdr>
            <w:top w:val="none" w:sz="0" w:space="0" w:color="auto"/>
            <w:left w:val="none" w:sz="0" w:space="0" w:color="auto"/>
            <w:bottom w:val="none" w:sz="0" w:space="0" w:color="auto"/>
            <w:right w:val="none" w:sz="0" w:space="0" w:color="auto"/>
          </w:divBdr>
          <w:divsChild>
            <w:div w:id="1235165481">
              <w:marLeft w:val="0"/>
              <w:marRight w:val="0"/>
              <w:marTop w:val="0"/>
              <w:marBottom w:val="0"/>
              <w:divBdr>
                <w:top w:val="none" w:sz="0" w:space="0" w:color="auto"/>
                <w:left w:val="none" w:sz="0" w:space="0" w:color="auto"/>
                <w:bottom w:val="none" w:sz="0" w:space="0" w:color="auto"/>
                <w:right w:val="none" w:sz="0" w:space="0" w:color="auto"/>
              </w:divBdr>
              <w:divsChild>
                <w:div w:id="1451050574">
                  <w:marLeft w:val="0"/>
                  <w:marRight w:val="0"/>
                  <w:marTop w:val="0"/>
                  <w:marBottom w:val="0"/>
                  <w:divBdr>
                    <w:top w:val="none" w:sz="0" w:space="0" w:color="auto"/>
                    <w:left w:val="none" w:sz="0" w:space="0" w:color="auto"/>
                    <w:bottom w:val="none" w:sz="0" w:space="0" w:color="auto"/>
                    <w:right w:val="none" w:sz="0" w:space="0" w:color="auto"/>
                  </w:divBdr>
                  <w:divsChild>
                    <w:div w:id="123042813">
                      <w:marLeft w:val="0"/>
                      <w:marRight w:val="0"/>
                      <w:marTop w:val="0"/>
                      <w:marBottom w:val="0"/>
                      <w:divBdr>
                        <w:top w:val="none" w:sz="0" w:space="0" w:color="auto"/>
                        <w:left w:val="none" w:sz="0" w:space="0" w:color="auto"/>
                        <w:bottom w:val="none" w:sz="0" w:space="0" w:color="auto"/>
                        <w:right w:val="none" w:sz="0" w:space="0" w:color="auto"/>
                      </w:divBdr>
                      <w:divsChild>
                        <w:div w:id="1173106391">
                          <w:marLeft w:val="0"/>
                          <w:marRight w:val="0"/>
                          <w:marTop w:val="0"/>
                          <w:marBottom w:val="0"/>
                          <w:divBdr>
                            <w:top w:val="none" w:sz="0" w:space="0" w:color="auto"/>
                            <w:left w:val="none" w:sz="0" w:space="0" w:color="auto"/>
                            <w:bottom w:val="none" w:sz="0" w:space="0" w:color="auto"/>
                            <w:right w:val="none" w:sz="0" w:space="0" w:color="auto"/>
                          </w:divBdr>
                          <w:divsChild>
                            <w:div w:id="335310497">
                              <w:marLeft w:val="0"/>
                              <w:marRight w:val="0"/>
                              <w:marTop w:val="0"/>
                              <w:marBottom w:val="0"/>
                              <w:divBdr>
                                <w:top w:val="none" w:sz="0" w:space="0" w:color="auto"/>
                                <w:left w:val="none" w:sz="0" w:space="0" w:color="auto"/>
                                <w:bottom w:val="none" w:sz="0" w:space="0" w:color="auto"/>
                                <w:right w:val="none" w:sz="0" w:space="0" w:color="auto"/>
                              </w:divBdr>
                              <w:divsChild>
                                <w:div w:id="1960182831">
                                  <w:marLeft w:val="0"/>
                                  <w:marRight w:val="0"/>
                                  <w:marTop w:val="0"/>
                                  <w:marBottom w:val="0"/>
                                  <w:divBdr>
                                    <w:top w:val="none" w:sz="0" w:space="0" w:color="auto"/>
                                    <w:left w:val="none" w:sz="0" w:space="0" w:color="auto"/>
                                    <w:bottom w:val="none" w:sz="0" w:space="0" w:color="auto"/>
                                    <w:right w:val="none" w:sz="0" w:space="0" w:color="auto"/>
                                  </w:divBdr>
                                  <w:divsChild>
                                    <w:div w:id="1241524283">
                                      <w:marLeft w:val="0"/>
                                      <w:marRight w:val="0"/>
                                      <w:marTop w:val="0"/>
                                      <w:marBottom w:val="0"/>
                                      <w:divBdr>
                                        <w:top w:val="none" w:sz="0" w:space="0" w:color="auto"/>
                                        <w:left w:val="none" w:sz="0" w:space="0" w:color="auto"/>
                                        <w:bottom w:val="none" w:sz="0" w:space="0" w:color="auto"/>
                                        <w:right w:val="none" w:sz="0" w:space="0" w:color="auto"/>
                                      </w:divBdr>
                                      <w:divsChild>
                                        <w:div w:id="1179199746">
                                          <w:marLeft w:val="0"/>
                                          <w:marRight w:val="0"/>
                                          <w:marTop w:val="0"/>
                                          <w:marBottom w:val="0"/>
                                          <w:divBdr>
                                            <w:top w:val="none" w:sz="0" w:space="0" w:color="auto"/>
                                            <w:left w:val="none" w:sz="0" w:space="0" w:color="auto"/>
                                            <w:bottom w:val="none" w:sz="0" w:space="0" w:color="auto"/>
                                            <w:right w:val="none" w:sz="0" w:space="0" w:color="auto"/>
                                          </w:divBdr>
                                          <w:divsChild>
                                            <w:div w:id="468325332">
                                              <w:marLeft w:val="0"/>
                                              <w:marRight w:val="0"/>
                                              <w:marTop w:val="0"/>
                                              <w:marBottom w:val="0"/>
                                              <w:divBdr>
                                                <w:top w:val="none" w:sz="0" w:space="0" w:color="auto"/>
                                                <w:left w:val="none" w:sz="0" w:space="0" w:color="auto"/>
                                                <w:bottom w:val="none" w:sz="0" w:space="0" w:color="auto"/>
                                                <w:right w:val="none" w:sz="0" w:space="0" w:color="auto"/>
                                              </w:divBdr>
                                              <w:divsChild>
                                                <w:div w:id="17968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vic.gov.au/hrweb/Documents/OHS/asbestoslabelreg.xlsx" TargetMode="External"/><Relationship Id="rId18" Type="http://schemas.openxmlformats.org/officeDocument/2006/relationships/hyperlink" Target="https://edupay.eduweb.vic.gov.au/psp/hoadmin/?tab=DEFAULT&amp;cmd=login&amp;errorCode=999&amp;languageCd=ENG" TargetMode="External"/><Relationship Id="rId26" Type="http://schemas.openxmlformats.org/officeDocument/2006/relationships/hyperlink" Target="https://www2.education.vic.gov.au/pal/demolition/policy" TargetMode="External"/><Relationship Id="rId39" Type="http://schemas.openxmlformats.org/officeDocument/2006/relationships/hyperlink" Target="https://www.education.vic.gov.au/hrweb/Documents/OHS/ohsinductionchecklistschools.docx" TargetMode="External"/><Relationship Id="rId3" Type="http://schemas.openxmlformats.org/officeDocument/2006/relationships/settings" Target="settings.xml"/><Relationship Id="rId21" Type="http://schemas.openxmlformats.org/officeDocument/2006/relationships/hyperlink" Target="tel:1300133468" TargetMode="External"/><Relationship Id="rId34" Type="http://schemas.openxmlformats.org/officeDocument/2006/relationships/hyperlink" Target="https://www.education.vic.gov.au/hrweb/Documents/OHS/asbestoslabelreg.xlsx"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education.vic.gov.au/hrweb/Documents/OHS/asbestosreg.xlsx" TargetMode="External"/><Relationship Id="rId17" Type="http://schemas.openxmlformats.org/officeDocument/2006/relationships/hyperlink" Target="https://www.education.vic.gov.au/hrweb/Documents/OHS/ohsinductionchecklistschools.docx" TargetMode="External"/><Relationship Id="rId25" Type="http://schemas.openxmlformats.org/officeDocument/2006/relationships/hyperlink" Target="https://www2.education.vic.gov.au/pal/capital-building-projects/policy" TargetMode="External"/><Relationship Id="rId33" Type="http://schemas.openxmlformats.org/officeDocument/2006/relationships/hyperlink" Target="https://nginx-php-content-policy-det-vic-gov-au-production.lagoon.vicsdp.amazee.io/sites/default/files/2020-02/asbestos-plan.pdf" TargetMode="External"/><Relationship Id="rId38" Type="http://schemas.openxmlformats.org/officeDocument/2006/relationships/hyperlink" Target="https://www.education.vic.gov.au/hrweb/Documents/OHS/ohsactivitiescalendar.xlsx"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2.education.vic.gov.au/pal/occupational-health-and-safety-ohs-consultation-and-communication/policy" TargetMode="External"/><Relationship Id="rId20" Type="http://schemas.openxmlformats.org/officeDocument/2006/relationships/hyperlink" Target="https://www.education.vic.gov.au/hrweb/Documents/OHS/ohstrainingplanner.xlsx" TargetMode="External"/><Relationship Id="rId29" Type="http://schemas.openxmlformats.org/officeDocument/2006/relationships/hyperlink" Target="https://www2.education.vic.gov.au/pal/ohs-induction-training/policy" TargetMode="External"/><Relationship Id="rId41" Type="http://schemas.openxmlformats.org/officeDocument/2006/relationships/hyperlink" Target="https://www.asbestossafety.gov.au/about-asbestos/about-asbest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300133468" TargetMode="External"/><Relationship Id="rId24" Type="http://schemas.openxmlformats.org/officeDocument/2006/relationships/hyperlink" Target="https://www2.education.vic.gov.au/pal/buildings-grounds-maintenance/policy" TargetMode="External"/><Relationship Id="rId32" Type="http://schemas.openxmlformats.org/officeDocument/2006/relationships/hyperlink" Target="https://www.legislation.vic.gov.au/in-force/statutory-rules/occupational-health-and-safety-regulations-2017" TargetMode="External"/><Relationship Id="rId37" Type="http://schemas.openxmlformats.org/officeDocument/2006/relationships/hyperlink" Target="https://www.education.vic.gov.au/hrweb/Documents/OHS/asbestosremovalcontrolplan.docx" TargetMode="External"/><Relationship Id="rId40" Type="http://schemas.openxmlformats.org/officeDocument/2006/relationships/hyperlink" Target="https://www.education.vic.gov.au/hrweb/Documents/OHS/ohstrainingplanner.xlsx"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nginx-php-content-policy-det-vic-gov-au-production.lagoon.vicsdp.amazee.io/sites/default/files/2020-02/asbestos-plan.docx" TargetMode="External"/><Relationship Id="rId23" Type="http://schemas.openxmlformats.org/officeDocument/2006/relationships/hyperlink" Target="https://www.asbestossafety.gov.au/about-asbestos/about-asbestos" TargetMode="External"/><Relationship Id="rId28" Type="http://schemas.openxmlformats.org/officeDocument/2006/relationships/hyperlink" Target="https://www2.education.vic.gov.au/pal/ohs-planning/policy" TargetMode="External"/><Relationship Id="rId36" Type="http://schemas.openxmlformats.org/officeDocument/2006/relationships/hyperlink" Target="https://www.education.vic.gov.au/hrweb/Documents/OHS/asbestosremovalcompletionform.docx" TargetMode="External"/><Relationship Id="rId49" Type="http://schemas.openxmlformats.org/officeDocument/2006/relationships/theme" Target="theme/theme1.xml"/><Relationship Id="rId10" Type="http://schemas.openxmlformats.org/officeDocument/2006/relationships/hyperlink" Target="https://nginx-php-content-policy-det-vic-gov-au-production.lagoon.vicsdp.amazee.io/sites/default/files/2020-02/asbestos-plan.pdf" TargetMode="External"/><Relationship Id="rId19" Type="http://schemas.openxmlformats.org/officeDocument/2006/relationships/hyperlink" Target="https://edugate.eduweb.vic.gov.au/sites/i/Pages/production.aspx" TargetMode="External"/><Relationship Id="rId31" Type="http://schemas.openxmlformats.org/officeDocument/2006/relationships/hyperlink" Target="https://www.legislation.vic.gov.au/in-force/acts/occupational-health-and-safety-act-2004"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egislation.vic.gov.au/in-force/statutory-rules/occupational-health-and-safety-lead-control-regulations-1988" TargetMode="External"/><Relationship Id="rId14" Type="http://schemas.openxmlformats.org/officeDocument/2006/relationships/hyperlink" Target="https://www.education.vic.gov.au/hrweb/Documents/OHS/ohsactivitiescalendar.xlsx" TargetMode="External"/><Relationship Id="rId22" Type="http://schemas.openxmlformats.org/officeDocument/2006/relationships/hyperlink" Target="mailto:asbestos.reform@edumail.vic.gov.au" TargetMode="External"/><Relationship Id="rId27" Type="http://schemas.openxmlformats.org/officeDocument/2006/relationships/hyperlink" Target="https://www2.education.vic.gov.au/pal/occupational-health-and-safety-ohs-consultation-and-communication/policy" TargetMode="External"/><Relationship Id="rId30" Type="http://schemas.openxmlformats.org/officeDocument/2006/relationships/hyperlink" Target="https://www2.education.vic.gov.au/pal/repurposing-and-renaming-school-spaces/policy" TargetMode="External"/><Relationship Id="rId35" Type="http://schemas.openxmlformats.org/officeDocument/2006/relationships/hyperlink" Target="https://www.education.vic.gov.au/hrweb/Documents/OHS/asbestosreg.xlsx"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www.legislation.vic.gov.au/in-force/acts/occupational-health-and-safety-act-2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1975</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Kirrily J</dc:creator>
  <cp:keywords/>
  <dc:description/>
  <cp:lastModifiedBy>Lauren Parsons</cp:lastModifiedBy>
  <cp:revision>3</cp:revision>
  <dcterms:created xsi:type="dcterms:W3CDTF">2020-07-31T01:27:00Z</dcterms:created>
  <dcterms:modified xsi:type="dcterms:W3CDTF">2020-08-15T10:23:00Z</dcterms:modified>
</cp:coreProperties>
</file>